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63E" w:rsidRPr="00980063" w:rsidRDefault="00F3263E" w:rsidP="00F326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80063">
        <w:rPr>
          <w:rFonts w:ascii="Times New Roman" w:hAnsi="Times New Roman" w:cs="Times New Roman"/>
          <w:sz w:val="24"/>
          <w:szCs w:val="24"/>
        </w:rPr>
        <w:t>Лекция</w:t>
      </w:r>
    </w:p>
    <w:p w:rsidR="00F3263E" w:rsidRPr="00980063" w:rsidRDefault="00F3263E" w:rsidP="00F3263E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Игровые технологии в РКИ</w:t>
      </w:r>
    </w:p>
    <w:p w:rsidR="00F3263E" w:rsidRPr="00980063" w:rsidRDefault="00F3263E" w:rsidP="00F32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лекции автор рассматривает геймификацию, игровые технологии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часть современной образовательной парадигмы, проводит обзор терминов. Рассматривается применимость игровых технологий в уроках по РКИ, современные онлайн-игровые технологии в учебном процессе как возможность разнообразить обучение.</w:t>
      </w:r>
    </w:p>
    <w:p w:rsidR="00F3263E" w:rsidRPr="00980063" w:rsidRDefault="00F3263E" w:rsidP="00F3263E">
      <w:pPr>
        <w:rPr>
          <w:rFonts w:ascii="Times New Roman" w:hAnsi="Times New Roman" w:cs="Times New Roman"/>
          <w:sz w:val="24"/>
          <w:szCs w:val="24"/>
        </w:rPr>
      </w:pPr>
      <w:r w:rsidRPr="00980063">
        <w:rPr>
          <w:rFonts w:ascii="Times New Roman" w:hAnsi="Times New Roman" w:cs="Times New Roman"/>
          <w:sz w:val="24"/>
          <w:szCs w:val="24"/>
        </w:rPr>
        <w:t xml:space="preserve">Ключевые слова: РКИ,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эдьютейнмент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>, геймификация в образовании, игровые технологии</w:t>
      </w:r>
    </w:p>
    <w:p w:rsidR="00F3263E" w:rsidRPr="00980063" w:rsidRDefault="00F3263E" w:rsidP="00F3263E">
      <w:pPr>
        <w:rPr>
          <w:rFonts w:ascii="Times New Roman" w:hAnsi="Times New Roman" w:cs="Times New Roman"/>
          <w:sz w:val="24"/>
          <w:szCs w:val="24"/>
        </w:rPr>
      </w:pPr>
      <w:r w:rsidRPr="00980063">
        <w:rPr>
          <w:rFonts w:ascii="Times New Roman" w:hAnsi="Times New Roman" w:cs="Times New Roman"/>
          <w:sz w:val="24"/>
          <w:szCs w:val="24"/>
        </w:rPr>
        <w:t xml:space="preserve">План: </w:t>
      </w:r>
    </w:p>
    <w:p w:rsidR="00F3263E" w:rsidRPr="00980063" w:rsidRDefault="00F3263E" w:rsidP="00F3263E">
      <w:pPr>
        <w:rPr>
          <w:rFonts w:ascii="Times New Roman" w:hAnsi="Times New Roman" w:cs="Times New Roman"/>
          <w:sz w:val="24"/>
          <w:szCs w:val="24"/>
        </w:rPr>
      </w:pPr>
      <w:r w:rsidRPr="0098006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Терминология игр.</w:t>
      </w:r>
    </w:p>
    <w:p w:rsidR="00F3263E" w:rsidRPr="00980063" w:rsidRDefault="00F3263E" w:rsidP="00F32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800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«за» и «против» игр в образовании.</w:t>
      </w:r>
    </w:p>
    <w:p w:rsidR="00F3263E" w:rsidRDefault="00F3263E" w:rsidP="00F32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800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Виды геймификации, основные аспекты и типы игроков. Применимость игр в РКИ.</w:t>
      </w:r>
    </w:p>
    <w:p w:rsidR="00F3263E" w:rsidRDefault="00F3263E" w:rsidP="00F32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Фонетические игры в РКИ.</w:t>
      </w:r>
    </w:p>
    <w:p w:rsidR="00F3263E" w:rsidRDefault="00F3263E" w:rsidP="00F32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Грамматические игры в РКИ.</w:t>
      </w:r>
    </w:p>
    <w:p w:rsidR="00F3263E" w:rsidRDefault="00F3263E" w:rsidP="00F32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Лексические игры в РКИ. </w:t>
      </w:r>
    </w:p>
    <w:p w:rsidR="00F3263E" w:rsidRDefault="00F3263E" w:rsidP="00F32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Ролевые и деловые игры в РКИ.</w:t>
      </w:r>
    </w:p>
    <w:p w:rsidR="00F3263E" w:rsidRDefault="00F3263E" w:rsidP="00F32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Игры культурологической направленности в РКИ.</w:t>
      </w:r>
    </w:p>
    <w:p w:rsidR="00F3263E" w:rsidRPr="00980063" w:rsidRDefault="00F3263E" w:rsidP="00F32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Онлайн-ресурсы для создания игр в образовании.</w:t>
      </w:r>
    </w:p>
    <w:p w:rsidR="00F3263E" w:rsidRDefault="00F3263E" w:rsidP="00F3263E">
      <w:pPr>
        <w:rPr>
          <w:rFonts w:ascii="Times New Roman" w:hAnsi="Times New Roman" w:cs="Times New Roman"/>
          <w:sz w:val="24"/>
          <w:szCs w:val="24"/>
        </w:rPr>
      </w:pPr>
      <w:r w:rsidRPr="00980063">
        <w:rPr>
          <w:rFonts w:ascii="Times New Roman" w:hAnsi="Times New Roman" w:cs="Times New Roman"/>
          <w:sz w:val="24"/>
          <w:szCs w:val="24"/>
        </w:rPr>
        <w:t>Литература и электронные ресурсы</w:t>
      </w:r>
    </w:p>
    <w:p w:rsidR="00F3263E" w:rsidRPr="00617BD6" w:rsidRDefault="00F3263E" w:rsidP="00F32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7BD6">
        <w:rPr>
          <w:rFonts w:ascii="Times New Roman" w:hAnsi="Times New Roman" w:cs="Times New Roman"/>
          <w:sz w:val="24"/>
          <w:szCs w:val="24"/>
        </w:rPr>
        <w:t xml:space="preserve">Вербах Кевин, Хантер </w:t>
      </w:r>
      <w:proofErr w:type="gramStart"/>
      <w:r w:rsidRPr="00617BD6">
        <w:rPr>
          <w:rFonts w:ascii="Times New Roman" w:hAnsi="Times New Roman" w:cs="Times New Roman"/>
          <w:sz w:val="24"/>
          <w:szCs w:val="24"/>
        </w:rPr>
        <w:t>Дэн  Вовлекай</w:t>
      </w:r>
      <w:proofErr w:type="gramEnd"/>
      <w:r w:rsidRPr="00617BD6">
        <w:rPr>
          <w:rFonts w:ascii="Times New Roman" w:hAnsi="Times New Roman" w:cs="Times New Roman"/>
          <w:sz w:val="24"/>
          <w:szCs w:val="24"/>
        </w:rPr>
        <w:t xml:space="preserve"> и властвуй. Игровое мышление на службе бизнеса / М.: Миф, 2015.</w:t>
      </w:r>
    </w:p>
    <w:p w:rsidR="00F3263E" w:rsidRPr="00617BD6" w:rsidRDefault="00F3263E" w:rsidP="00F32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7BD6">
        <w:rPr>
          <w:rFonts w:ascii="Times New Roman" w:hAnsi="Times New Roman" w:cs="Times New Roman"/>
          <w:sz w:val="24"/>
          <w:szCs w:val="24"/>
        </w:rPr>
        <w:t xml:space="preserve">Галимов М.  // </w:t>
      </w:r>
      <w:hyperlink r:id="rId5" w:history="1">
        <w:r w:rsidRPr="00617BD6">
          <w:rPr>
            <w:rStyle w:val="a4"/>
            <w:rFonts w:ascii="Times New Roman" w:hAnsi="Times New Roman" w:cs="Times New Roman"/>
            <w:sz w:val="24"/>
            <w:szCs w:val="24"/>
          </w:rPr>
          <w:t>http://freepublicity.ru/gejmifikacziya-v-obuchenii-chto-kak-i-zachem/</w:t>
        </w:r>
      </w:hyperlink>
    </w:p>
    <w:p w:rsidR="00F3263E" w:rsidRPr="00617BD6" w:rsidRDefault="00F3263E" w:rsidP="00F32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7BD6">
        <w:rPr>
          <w:rFonts w:ascii="Times New Roman" w:hAnsi="Times New Roman" w:cs="Times New Roman"/>
          <w:sz w:val="24"/>
          <w:szCs w:val="24"/>
        </w:rPr>
        <w:t xml:space="preserve">Ермолаева Ж.Е. Лингвистические игры на уроках русского языка как иностранного // </w:t>
      </w:r>
      <w:hyperlink r:id="rId6" w:history="1">
        <w:r w:rsidRPr="00617BD6">
          <w:rPr>
            <w:rStyle w:val="a4"/>
            <w:rFonts w:ascii="Times New Roman" w:hAnsi="Times New Roman" w:cs="Times New Roman"/>
            <w:sz w:val="24"/>
            <w:szCs w:val="24"/>
          </w:rPr>
          <w:t>https://www.eduneo.ru/lingvisticheskie-igry-na-urokax-russkogo-yazyka/</w:t>
        </w:r>
      </w:hyperlink>
    </w:p>
    <w:p w:rsidR="00F3263E" w:rsidRPr="00617BD6" w:rsidRDefault="00F3263E" w:rsidP="00F32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17BD6">
        <w:rPr>
          <w:rFonts w:ascii="Times New Roman" w:hAnsi="Times New Roman" w:cs="Times New Roman"/>
          <w:sz w:val="24"/>
          <w:szCs w:val="24"/>
        </w:rPr>
        <w:t>Мишаева</w:t>
      </w:r>
      <w:proofErr w:type="spellEnd"/>
      <w:r w:rsidRPr="00617BD6">
        <w:rPr>
          <w:rFonts w:ascii="Times New Roman" w:hAnsi="Times New Roman" w:cs="Times New Roman"/>
          <w:sz w:val="24"/>
          <w:szCs w:val="24"/>
        </w:rPr>
        <w:t xml:space="preserve"> А.М. Роль игры на уроках РКИ // </w:t>
      </w:r>
      <w:hyperlink r:id="rId7" w:history="1">
        <w:r w:rsidRPr="00617BD6">
          <w:rPr>
            <w:rStyle w:val="a4"/>
            <w:rFonts w:ascii="Times New Roman" w:hAnsi="Times New Roman" w:cs="Times New Roman"/>
            <w:sz w:val="24"/>
            <w:szCs w:val="24"/>
          </w:rPr>
          <w:t>https://pgu.ru/upload/iblock/7bd/32.pdf</w:t>
        </w:r>
      </w:hyperlink>
    </w:p>
    <w:p w:rsidR="00F3263E" w:rsidRPr="00617BD6" w:rsidRDefault="00F3263E" w:rsidP="00F32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7BD6">
        <w:rPr>
          <w:rFonts w:ascii="Times New Roman" w:hAnsi="Times New Roman" w:cs="Times New Roman"/>
          <w:sz w:val="24"/>
          <w:szCs w:val="24"/>
        </w:rPr>
        <w:t xml:space="preserve">Пассов Урок иностранного языка в средней школе. — 2-е изд., </w:t>
      </w:r>
      <w:proofErr w:type="spellStart"/>
      <w:r w:rsidRPr="00617BD6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17BD6">
        <w:rPr>
          <w:rFonts w:ascii="Times New Roman" w:hAnsi="Times New Roman" w:cs="Times New Roman"/>
          <w:sz w:val="24"/>
          <w:szCs w:val="24"/>
        </w:rPr>
        <w:t>. и доп. — М.: </w:t>
      </w:r>
      <w:hyperlink r:id="rId8" w:history="1">
        <w:r w:rsidRPr="00617BD6">
          <w:rPr>
            <w:rStyle w:val="a4"/>
            <w:rFonts w:ascii="Times New Roman" w:hAnsi="Times New Roman" w:cs="Times New Roman"/>
            <w:sz w:val="24"/>
            <w:szCs w:val="24"/>
          </w:rPr>
          <w:t>Просвещение</w:t>
        </w:r>
      </w:hyperlink>
      <w:r w:rsidRPr="00617BD6">
        <w:rPr>
          <w:rFonts w:ascii="Times New Roman" w:hAnsi="Times New Roman" w:cs="Times New Roman"/>
          <w:sz w:val="24"/>
          <w:szCs w:val="24"/>
        </w:rPr>
        <w:t>, 1988.</w:t>
      </w:r>
    </w:p>
    <w:p w:rsidR="00F3263E" w:rsidRPr="00617BD6" w:rsidRDefault="00F3263E" w:rsidP="00F32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7BD6">
        <w:rPr>
          <w:rFonts w:ascii="Times New Roman" w:hAnsi="Times New Roman" w:cs="Times New Roman"/>
          <w:sz w:val="24"/>
          <w:szCs w:val="24"/>
        </w:rPr>
        <w:t>Орлова О.В. Титова В.Н. Геймификация как способ организации обучения // Вестник ТГПУ № 9 (162), 215. –С. 60-63.</w:t>
      </w:r>
    </w:p>
    <w:p w:rsidR="00F3263E" w:rsidRPr="00617BD6" w:rsidRDefault="00F3263E" w:rsidP="00F32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7BD6">
        <w:rPr>
          <w:rFonts w:ascii="Times New Roman" w:hAnsi="Times New Roman" w:cs="Times New Roman"/>
          <w:sz w:val="24"/>
          <w:szCs w:val="24"/>
        </w:rPr>
        <w:t xml:space="preserve">Руденко-Моргун О.И. и др. Русский язык с компьютером. Шаг первый. Вводный фонетико-грамматический курс РКИ / М.: РУДН, </w:t>
      </w:r>
      <w:proofErr w:type="spellStart"/>
      <w:r w:rsidRPr="00617BD6">
        <w:rPr>
          <w:rFonts w:ascii="Times New Roman" w:hAnsi="Times New Roman" w:cs="Times New Roman"/>
          <w:sz w:val="24"/>
          <w:szCs w:val="24"/>
        </w:rPr>
        <w:t>ИстраСофт</w:t>
      </w:r>
      <w:proofErr w:type="spellEnd"/>
      <w:r w:rsidRPr="00617BD6">
        <w:rPr>
          <w:rFonts w:ascii="Times New Roman" w:hAnsi="Times New Roman" w:cs="Times New Roman"/>
          <w:sz w:val="24"/>
          <w:szCs w:val="24"/>
        </w:rPr>
        <w:t>, 2006.</w:t>
      </w:r>
    </w:p>
    <w:p w:rsidR="00F3263E" w:rsidRPr="00617BD6" w:rsidRDefault="00F3263E" w:rsidP="00F32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17BD6">
          <w:rPr>
            <w:rStyle w:val="a4"/>
            <w:rFonts w:ascii="Times New Roman" w:hAnsi="Times New Roman" w:cs="Times New Roman"/>
            <w:sz w:val="24"/>
            <w:szCs w:val="24"/>
          </w:rPr>
          <w:t>https://rb.ru/opinion/chto-nuzhno-znat-o-gejmifikacii/</w:t>
        </w:r>
      </w:hyperlink>
    </w:p>
    <w:p w:rsidR="00F3263E" w:rsidRPr="00617BD6" w:rsidRDefault="00F3263E" w:rsidP="00F32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17BD6">
          <w:rPr>
            <w:rStyle w:val="a4"/>
            <w:rFonts w:ascii="Times New Roman" w:hAnsi="Times New Roman" w:cs="Times New Roman"/>
            <w:sz w:val="24"/>
            <w:szCs w:val="24"/>
          </w:rPr>
          <w:t>https://</w:t>
        </w:r>
      </w:hyperlink>
      <w:hyperlink r:id="rId11" w:history="1">
        <w:r w:rsidRPr="00617BD6">
          <w:rPr>
            <w:rStyle w:val="a4"/>
            <w:rFonts w:ascii="Times New Roman" w:hAnsi="Times New Roman" w:cs="Times New Roman"/>
            <w:sz w:val="24"/>
            <w:szCs w:val="24"/>
          </w:rPr>
          <w:t>trends.rbc.ru/trends/education/5de6699e9a79470c5d2b2a8f</w:t>
        </w:r>
      </w:hyperlink>
    </w:p>
    <w:p w:rsidR="004163B6" w:rsidRDefault="004163B6">
      <w:bookmarkStart w:id="0" w:name="_GoBack"/>
      <w:bookmarkEnd w:id="0"/>
    </w:p>
    <w:sectPr w:rsidR="0041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D1C0F"/>
    <w:multiLevelType w:val="hybridMultilevel"/>
    <w:tmpl w:val="E94A50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3E"/>
    <w:rsid w:val="004163B6"/>
    <w:rsid w:val="00F3263E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0D295-25BF-4A3A-98BE-4B1AF320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2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1%81%D0%B2%D0%B5%D1%89%D0%B5%D0%BD%D0%B8%D0%B5_(%D0%B8%D0%B7%D0%B4%D0%B0%D1%82%D0%B5%D0%BB%D1%8C%D1%81%D1%82%D0%B2%D0%BE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gu.ru/upload/iblock/7bd/3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neo.ru/lingvisticheskie-igry-na-urokax-russkogo-yazyka/" TargetMode="External"/><Relationship Id="rId11" Type="http://schemas.openxmlformats.org/officeDocument/2006/relationships/hyperlink" Target="https://trends.rbc.ru/trends/education/5de6699e9a79470c5d2b2a8f" TargetMode="External"/><Relationship Id="rId5" Type="http://schemas.openxmlformats.org/officeDocument/2006/relationships/hyperlink" Target="http://freepublicity.ru/gejmifikacziya-v-obuchenii-chto-kak-i-zachem/" TargetMode="External"/><Relationship Id="rId10" Type="http://schemas.openxmlformats.org/officeDocument/2006/relationships/hyperlink" Target="https://trends.rbc.ru/trends/education/5de6699e9a79470c5d2b2a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b.ru/opinion/chto-nuzhno-znat-o-gejmifika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2022-11-12T16:11:00Z</dcterms:created>
  <dcterms:modified xsi:type="dcterms:W3CDTF">2022-11-12T16:11:00Z</dcterms:modified>
</cp:coreProperties>
</file>