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26" w:rsidRDefault="00621226" w:rsidP="00621226">
      <w:pPr>
        <w:spacing w:after="0" w:line="360" w:lineRule="auto"/>
        <w:ind w:firstLine="567"/>
        <w:jc w:val="both"/>
        <w:rPr>
          <w:rFonts w:ascii="Times New Roman" w:eastAsia="Times New Roman" w:hAnsi="Times New Roman" w:cs="Times New Roman"/>
          <w:b/>
          <w:bCs/>
          <w:sz w:val="28"/>
          <w:szCs w:val="28"/>
          <w:lang w:eastAsia="ru-RU"/>
        </w:rPr>
      </w:pPr>
    </w:p>
    <w:p w:rsidR="00621226" w:rsidRDefault="00621226" w:rsidP="00621226">
      <w:pPr>
        <w:spacing w:after="0" w:line="360" w:lineRule="auto"/>
        <w:ind w:firstLine="567"/>
        <w:jc w:val="both"/>
        <w:rPr>
          <w:rFonts w:ascii="Times New Roman" w:eastAsia="Times New Roman" w:hAnsi="Times New Roman" w:cs="Times New Roman"/>
          <w:b/>
          <w:bCs/>
          <w:sz w:val="28"/>
          <w:szCs w:val="28"/>
          <w:lang w:eastAsia="ru-RU"/>
        </w:rPr>
      </w:pPr>
    </w:p>
    <w:p w:rsidR="00AF5ABD" w:rsidRPr="00AF5ABD" w:rsidRDefault="00C52E39" w:rsidP="00AF5ABD">
      <w:pPr>
        <w:spacing w:after="0" w:line="36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Тема 2. Практическое занятие1. </w:t>
      </w:r>
      <w:bookmarkStart w:id="0" w:name="_GoBack"/>
      <w:bookmarkEnd w:id="0"/>
      <w:r w:rsidR="00AF5ABD" w:rsidRPr="00AF5ABD">
        <w:rPr>
          <w:rFonts w:ascii="Times New Roman" w:eastAsia="Times New Roman" w:hAnsi="Times New Roman" w:cs="Times New Roman"/>
          <w:b/>
          <w:bCs/>
          <w:sz w:val="28"/>
          <w:szCs w:val="28"/>
          <w:lang w:eastAsia="ru-RU"/>
        </w:rPr>
        <w:t xml:space="preserve">Особенности применения практических методов при обучении </w:t>
      </w:r>
      <w:r w:rsidR="00942DE6">
        <w:rPr>
          <w:rFonts w:ascii="Times New Roman" w:eastAsia="Times New Roman" w:hAnsi="Times New Roman" w:cs="Times New Roman"/>
          <w:b/>
          <w:bCs/>
          <w:sz w:val="28"/>
          <w:szCs w:val="28"/>
          <w:lang w:eastAsia="ru-RU"/>
        </w:rPr>
        <w:t>под</w:t>
      </w:r>
      <w:r w:rsidR="00AF5ABD" w:rsidRPr="00AF5ABD">
        <w:rPr>
          <w:rFonts w:ascii="Times New Roman" w:eastAsia="Times New Roman" w:hAnsi="Times New Roman" w:cs="Times New Roman"/>
          <w:b/>
          <w:bCs/>
          <w:sz w:val="28"/>
          <w:szCs w:val="28"/>
          <w:lang w:eastAsia="ru-RU"/>
        </w:rPr>
        <w:t xml:space="preserve">разделу «Растения. Бактерии. Грибы. Лишайники» </w:t>
      </w:r>
    </w:p>
    <w:p w:rsidR="00621226" w:rsidRDefault="00621226" w:rsidP="00621226">
      <w:pPr>
        <w:spacing w:after="0" w:line="360" w:lineRule="auto"/>
        <w:ind w:firstLine="567"/>
        <w:jc w:val="both"/>
        <w:rPr>
          <w:rFonts w:ascii="Times New Roman" w:eastAsia="Times New Roman" w:hAnsi="Times New Roman" w:cs="Times New Roman"/>
          <w:b/>
          <w:bCs/>
          <w:sz w:val="28"/>
          <w:szCs w:val="28"/>
          <w:lang w:eastAsia="ru-RU"/>
        </w:rPr>
      </w:pPr>
    </w:p>
    <w:p w:rsidR="00621226" w:rsidRPr="00621226" w:rsidRDefault="00621226" w:rsidP="00621226">
      <w:pPr>
        <w:spacing w:after="0" w:line="360" w:lineRule="auto"/>
        <w:ind w:firstLine="567"/>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При подготовке к уроку, к проведению экскурсии перед каждым учителем стоит важная проблема – выбор методов, которые были бы наиболее эффективными для изучения конкретного учебного материала. Ведущее значение для выбора методов обучения имеют характер содержания изучаемого материала, учет предполагаемого уровня уже усвоенных знаний учащимися. Кроме этого, при выборе методов обучения необходимо учитывать возрастные особенности учащ</w:t>
      </w:r>
      <w:r w:rsidR="001F1BB8">
        <w:rPr>
          <w:rFonts w:ascii="Times New Roman" w:eastAsia="Times New Roman" w:hAnsi="Times New Roman" w:cs="Times New Roman"/>
          <w:sz w:val="28"/>
          <w:szCs w:val="28"/>
          <w:lang w:eastAsia="ru-RU"/>
        </w:rPr>
        <w:t>ихся, обеспеченность кабинета би</w:t>
      </w:r>
      <w:r w:rsidRPr="00621226">
        <w:rPr>
          <w:rFonts w:ascii="Times New Roman" w:eastAsia="Times New Roman" w:hAnsi="Times New Roman" w:cs="Times New Roman"/>
          <w:sz w:val="28"/>
          <w:szCs w:val="28"/>
          <w:lang w:eastAsia="ru-RU"/>
        </w:rPr>
        <w:t>ологии тем или иным учебным оборудованием.</w:t>
      </w:r>
    </w:p>
    <w:p w:rsidR="00621226" w:rsidRPr="00621226" w:rsidRDefault="00621226" w:rsidP="00FB5286">
      <w:pPr>
        <w:widowControl w:val="0"/>
        <w:autoSpaceDE w:val="0"/>
        <w:autoSpaceDN w:val="0"/>
        <w:adjustRightInd w:val="0"/>
        <w:spacing w:after="0" w:line="360" w:lineRule="auto"/>
        <w:ind w:firstLine="568"/>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b/>
          <w:bCs/>
          <w:sz w:val="28"/>
          <w:szCs w:val="28"/>
          <w:lang w:eastAsia="ru-RU"/>
        </w:rPr>
        <w:t xml:space="preserve">Зависимость выбора метода обучения от содержания учебного материала. </w:t>
      </w:r>
      <w:r w:rsidRPr="00621226">
        <w:rPr>
          <w:rFonts w:ascii="Times New Roman" w:eastAsia="Times New Roman" w:hAnsi="Times New Roman" w:cs="Times New Roman"/>
          <w:sz w:val="28"/>
          <w:szCs w:val="28"/>
          <w:lang w:eastAsia="ru-RU"/>
        </w:rPr>
        <w:t>Напомним, что</w:t>
      </w:r>
      <w:r w:rsidR="001F1BB8">
        <w:rPr>
          <w:rFonts w:ascii="Times New Roman" w:eastAsia="Times New Roman" w:hAnsi="Times New Roman" w:cs="Times New Roman"/>
          <w:sz w:val="28"/>
          <w:szCs w:val="28"/>
          <w:lang w:eastAsia="ru-RU"/>
        </w:rPr>
        <w:t xml:space="preserve"> в содержание </w:t>
      </w:r>
      <w:r w:rsidR="00466E3D">
        <w:rPr>
          <w:rFonts w:ascii="Times New Roman" w:eastAsia="Times New Roman" w:hAnsi="Times New Roman" w:cs="Times New Roman"/>
          <w:sz w:val="28"/>
          <w:szCs w:val="28"/>
          <w:lang w:eastAsia="ru-RU"/>
        </w:rPr>
        <w:t>подраздела «Растения. Бактерии. Грибы. Лишайники</w:t>
      </w:r>
      <w:r w:rsidR="00FB5286">
        <w:rPr>
          <w:rFonts w:ascii="Times New Roman" w:eastAsia="Times New Roman" w:hAnsi="Times New Roman" w:cs="Times New Roman"/>
          <w:sz w:val="28"/>
          <w:szCs w:val="28"/>
          <w:lang w:eastAsia="ru-RU"/>
        </w:rPr>
        <w:t>»</w:t>
      </w:r>
      <w:r w:rsidRPr="00621226">
        <w:rPr>
          <w:rFonts w:ascii="Times New Roman" w:eastAsia="Times New Roman" w:hAnsi="Times New Roman" w:cs="Times New Roman"/>
          <w:sz w:val="28"/>
          <w:szCs w:val="28"/>
          <w:lang w:eastAsia="ru-RU"/>
        </w:rPr>
        <w:t xml:space="preserve"> входят </w:t>
      </w:r>
      <w:r w:rsidR="00466E3D" w:rsidRPr="00466E3D">
        <w:rPr>
          <w:rFonts w:ascii="Times New Roman" w:eastAsia="Times New Roman" w:hAnsi="Times New Roman" w:cs="Times New Roman"/>
          <w:sz w:val="28"/>
          <w:szCs w:val="28"/>
          <w:lang w:eastAsia="ru-RU"/>
        </w:rPr>
        <w:t xml:space="preserve">понятия (анатомические, морфологические, физиологические, экологические, </w:t>
      </w:r>
      <w:r w:rsidR="00FB5286">
        <w:rPr>
          <w:rFonts w:ascii="Times New Roman" w:eastAsia="Times New Roman" w:hAnsi="Times New Roman" w:cs="Times New Roman"/>
          <w:sz w:val="28"/>
          <w:szCs w:val="28"/>
          <w:lang w:eastAsia="ru-RU"/>
        </w:rPr>
        <w:t xml:space="preserve">элементарные </w:t>
      </w:r>
      <w:r w:rsidR="00466E3D" w:rsidRPr="00466E3D">
        <w:rPr>
          <w:rFonts w:ascii="Times New Roman" w:eastAsia="Times New Roman" w:hAnsi="Times New Roman" w:cs="Times New Roman"/>
          <w:sz w:val="28"/>
          <w:szCs w:val="28"/>
          <w:lang w:eastAsia="ru-RU"/>
        </w:rPr>
        <w:t>цитологические</w:t>
      </w:r>
      <w:r w:rsidR="00FB5286">
        <w:rPr>
          <w:rFonts w:ascii="Times New Roman" w:eastAsia="Times New Roman" w:hAnsi="Times New Roman" w:cs="Times New Roman"/>
          <w:sz w:val="28"/>
          <w:szCs w:val="28"/>
          <w:lang w:eastAsia="ru-RU"/>
        </w:rPr>
        <w:t xml:space="preserve"> и гистологические</w:t>
      </w:r>
      <w:r w:rsidR="00466E3D" w:rsidRPr="00466E3D">
        <w:rPr>
          <w:rFonts w:ascii="Times New Roman" w:eastAsia="Times New Roman" w:hAnsi="Times New Roman" w:cs="Times New Roman"/>
          <w:sz w:val="28"/>
          <w:szCs w:val="28"/>
          <w:lang w:eastAsia="ru-RU"/>
        </w:rPr>
        <w:t xml:space="preserve"> и др.</w:t>
      </w:r>
      <w:r w:rsidR="00FB5286">
        <w:rPr>
          <w:rFonts w:ascii="Times New Roman" w:eastAsia="Times New Roman" w:hAnsi="Times New Roman" w:cs="Times New Roman"/>
          <w:sz w:val="28"/>
          <w:szCs w:val="28"/>
          <w:lang w:eastAsia="ru-RU"/>
        </w:rPr>
        <w:t>)</w:t>
      </w:r>
      <w:r w:rsidR="00466E3D" w:rsidRPr="00466E3D">
        <w:rPr>
          <w:rFonts w:ascii="Times New Roman" w:eastAsia="Times New Roman" w:hAnsi="Times New Roman" w:cs="Times New Roman"/>
          <w:sz w:val="28"/>
          <w:szCs w:val="28"/>
          <w:lang w:eastAsia="ru-RU"/>
        </w:rPr>
        <w:t xml:space="preserve"> </w:t>
      </w:r>
      <w:r w:rsidRPr="00621226">
        <w:rPr>
          <w:rFonts w:ascii="Times New Roman" w:eastAsia="Times New Roman" w:hAnsi="Times New Roman" w:cs="Times New Roman"/>
          <w:sz w:val="28"/>
          <w:szCs w:val="28"/>
          <w:lang w:eastAsia="ru-RU"/>
        </w:rPr>
        <w:t xml:space="preserve">Особенности содержания этих понятий определяют необходимость применения в первую очередь </w:t>
      </w:r>
      <w:r w:rsidRPr="00621226">
        <w:rPr>
          <w:rFonts w:ascii="Times New Roman" w:eastAsia="Times New Roman" w:hAnsi="Times New Roman" w:cs="Times New Roman"/>
          <w:i/>
          <w:iCs/>
          <w:sz w:val="28"/>
          <w:szCs w:val="28"/>
          <w:lang w:eastAsia="ru-RU"/>
        </w:rPr>
        <w:t>наглядных и практических, а затем уже словесных методов обучения.</w:t>
      </w:r>
      <w:r w:rsidRPr="00621226">
        <w:rPr>
          <w:rFonts w:ascii="Times New Roman" w:eastAsia="Times New Roman" w:hAnsi="Times New Roman" w:cs="Times New Roman"/>
          <w:sz w:val="28"/>
          <w:szCs w:val="28"/>
          <w:lang w:eastAsia="ru-RU"/>
        </w:rPr>
        <w:t xml:space="preserve"> </w:t>
      </w:r>
      <w:r w:rsidR="00FB5286">
        <w:rPr>
          <w:rFonts w:ascii="Times New Roman" w:eastAsia="Times New Roman" w:hAnsi="Times New Roman" w:cs="Times New Roman"/>
          <w:sz w:val="28"/>
          <w:szCs w:val="28"/>
          <w:lang w:eastAsia="ru-RU"/>
        </w:rPr>
        <w:t>Формирование анатомических, морфологических  и систематических понятий требует выбора практических методов; формирование физиологических понятий – наглядных методов.</w:t>
      </w:r>
    </w:p>
    <w:p w:rsidR="00FB5286" w:rsidRDefault="00621226" w:rsidP="00FB5286">
      <w:pPr>
        <w:spacing w:after="0" w:line="360" w:lineRule="auto"/>
        <w:ind w:rightChars="20" w:right="44" w:firstLine="540"/>
        <w:jc w:val="both"/>
        <w:outlineLvl w:val="0"/>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Практические методы применяются при изучении</w:t>
      </w:r>
      <w:r w:rsidR="00FB5286">
        <w:rPr>
          <w:rFonts w:ascii="Times New Roman" w:eastAsia="Times New Roman" w:hAnsi="Times New Roman" w:cs="Times New Roman"/>
          <w:sz w:val="28"/>
          <w:szCs w:val="28"/>
          <w:lang w:eastAsia="ru-RU"/>
        </w:rPr>
        <w:t xml:space="preserve"> биологических объектов (органов растений, растительной клетки, представителей систематических групп растений)</w:t>
      </w:r>
      <w:r w:rsidRPr="00621226">
        <w:rPr>
          <w:rFonts w:ascii="Times New Roman" w:eastAsia="Times New Roman" w:hAnsi="Times New Roman" w:cs="Times New Roman"/>
          <w:sz w:val="28"/>
          <w:szCs w:val="28"/>
          <w:lang w:eastAsia="ru-RU"/>
        </w:rPr>
        <w:t>. В целях осоз</w:t>
      </w:r>
      <w:r w:rsidR="00FB5286">
        <w:rPr>
          <w:rFonts w:ascii="Times New Roman" w:eastAsia="Times New Roman" w:hAnsi="Times New Roman" w:cs="Times New Roman"/>
          <w:sz w:val="28"/>
          <w:szCs w:val="28"/>
          <w:lang w:eastAsia="ru-RU"/>
        </w:rPr>
        <w:t xml:space="preserve">нанного и системного усвоения </w:t>
      </w:r>
      <w:r w:rsidRPr="00621226">
        <w:rPr>
          <w:rFonts w:ascii="Times New Roman" w:eastAsia="Times New Roman" w:hAnsi="Times New Roman" w:cs="Times New Roman"/>
          <w:sz w:val="28"/>
          <w:szCs w:val="28"/>
          <w:lang w:eastAsia="ru-RU"/>
        </w:rPr>
        <w:t>понятий</w:t>
      </w:r>
      <w:r w:rsidR="00FB5286">
        <w:rPr>
          <w:rFonts w:ascii="Times New Roman" w:eastAsia="Times New Roman" w:hAnsi="Times New Roman" w:cs="Times New Roman"/>
          <w:sz w:val="28"/>
          <w:szCs w:val="28"/>
          <w:lang w:eastAsia="ru-RU"/>
        </w:rPr>
        <w:t xml:space="preserve"> о растениях </w:t>
      </w:r>
      <w:r w:rsidRPr="00621226">
        <w:rPr>
          <w:rFonts w:ascii="Times New Roman" w:eastAsia="Times New Roman" w:hAnsi="Times New Roman" w:cs="Times New Roman"/>
          <w:sz w:val="28"/>
          <w:szCs w:val="28"/>
          <w:lang w:eastAsia="ru-RU"/>
        </w:rPr>
        <w:t xml:space="preserve"> целесообразно организовать работу учащихся по составлению схем, сводных таблиц, позволяющих классифицировать и систематизировать понятия.</w:t>
      </w:r>
    </w:p>
    <w:p w:rsidR="00FB5286" w:rsidRDefault="00621226" w:rsidP="00FB5286">
      <w:pPr>
        <w:spacing w:after="0" w:line="360" w:lineRule="auto"/>
        <w:ind w:rightChars="20" w:right="44" w:firstLine="540"/>
        <w:jc w:val="both"/>
        <w:outlineLvl w:val="0"/>
        <w:rPr>
          <w:rFonts w:ascii="Times New Roman" w:eastAsia="Times New Roman" w:hAnsi="Times New Roman" w:cs="Times New Roman"/>
          <w:sz w:val="28"/>
          <w:szCs w:val="28"/>
          <w:lang w:eastAsia="ru-RU"/>
        </w:rPr>
      </w:pPr>
      <w:r w:rsidRPr="00621226">
        <w:rPr>
          <w:rFonts w:ascii="Times New Roman" w:eastAsia="Times New Roman" w:hAnsi="Times New Roman" w:cs="Times New Roman"/>
          <w:i/>
          <w:iCs/>
          <w:sz w:val="28"/>
          <w:szCs w:val="28"/>
          <w:lang w:eastAsia="ru-RU"/>
        </w:rPr>
        <w:lastRenderedPageBreak/>
        <w:t>Практические методы обучения</w:t>
      </w:r>
      <w:r w:rsidRPr="00621226">
        <w:rPr>
          <w:rFonts w:ascii="Times New Roman" w:eastAsia="Times New Roman" w:hAnsi="Times New Roman" w:cs="Times New Roman"/>
          <w:sz w:val="28"/>
          <w:szCs w:val="28"/>
          <w:lang w:eastAsia="ru-RU"/>
        </w:rPr>
        <w:t xml:space="preserve"> в целях формирования у учащихся </w:t>
      </w:r>
      <w:r w:rsidR="00FB5286">
        <w:rPr>
          <w:rFonts w:ascii="Times New Roman" w:eastAsia="Times New Roman" w:hAnsi="Times New Roman" w:cs="Times New Roman"/>
          <w:sz w:val="28"/>
          <w:szCs w:val="28"/>
          <w:lang w:eastAsia="ru-RU"/>
        </w:rPr>
        <w:t xml:space="preserve">биологических </w:t>
      </w:r>
      <w:r w:rsidRPr="00621226">
        <w:rPr>
          <w:rFonts w:ascii="Times New Roman" w:eastAsia="Times New Roman" w:hAnsi="Times New Roman" w:cs="Times New Roman"/>
          <w:sz w:val="28"/>
          <w:szCs w:val="28"/>
          <w:lang w:eastAsia="ru-RU"/>
        </w:rPr>
        <w:t xml:space="preserve">понятий применяются в основном на </w:t>
      </w:r>
      <w:r w:rsidR="00FB5286">
        <w:rPr>
          <w:rFonts w:ascii="Times New Roman" w:eastAsia="Times New Roman" w:hAnsi="Times New Roman" w:cs="Times New Roman"/>
          <w:sz w:val="28"/>
          <w:szCs w:val="28"/>
          <w:lang w:eastAsia="ru-RU"/>
        </w:rPr>
        <w:t xml:space="preserve">уроках при организации лабораторных и практических работ, а также на </w:t>
      </w:r>
      <w:r w:rsidRPr="00621226">
        <w:rPr>
          <w:rFonts w:ascii="Times New Roman" w:eastAsia="Times New Roman" w:hAnsi="Times New Roman" w:cs="Times New Roman"/>
          <w:sz w:val="28"/>
          <w:szCs w:val="28"/>
          <w:lang w:eastAsia="ru-RU"/>
        </w:rPr>
        <w:t xml:space="preserve">экскурсиях в природу. </w:t>
      </w:r>
    </w:p>
    <w:p w:rsidR="00621226" w:rsidRPr="00621226" w:rsidRDefault="00621226" w:rsidP="00FB5286">
      <w:pPr>
        <w:spacing w:after="0" w:line="360" w:lineRule="auto"/>
        <w:ind w:rightChars="20" w:right="44" w:firstLine="540"/>
        <w:jc w:val="both"/>
        <w:outlineLvl w:val="0"/>
        <w:rPr>
          <w:rFonts w:ascii="Times New Roman" w:eastAsia="Times New Roman" w:hAnsi="Times New Roman" w:cs="Times New Roman"/>
          <w:sz w:val="28"/>
          <w:szCs w:val="28"/>
          <w:lang w:eastAsia="ru-RU"/>
        </w:rPr>
      </w:pPr>
      <w:r w:rsidRPr="00621226">
        <w:rPr>
          <w:rFonts w:ascii="Times New Roman" w:eastAsia="Times New Roman" w:hAnsi="Times New Roman" w:cs="Times New Roman"/>
          <w:b/>
          <w:bCs/>
          <w:sz w:val="28"/>
          <w:szCs w:val="28"/>
          <w:lang w:eastAsia="ru-RU"/>
        </w:rPr>
        <w:t xml:space="preserve">Алгоритм выбора методов обучения. </w:t>
      </w:r>
      <w:r w:rsidRPr="00621226">
        <w:rPr>
          <w:rFonts w:ascii="Times New Roman" w:eastAsia="Times New Roman" w:hAnsi="Times New Roman" w:cs="Times New Roman"/>
          <w:sz w:val="28"/>
          <w:szCs w:val="28"/>
          <w:lang w:eastAsia="ru-RU"/>
        </w:rPr>
        <w:t>В каждом конкретном случае при подготовке и проведении урока учителю приходится сталкиваться с проблемами разного характера, и реальный процесс обучения может отклоняться от заранее запланированного. Однако  при выборе методов, помимо особенностей содержания понятий урока, учета возрастных особенностей учащихся и обеспечения кабинета экологии необходимыми средствами обучения,   следует иметь в виду  еще ряд условий. При выборе методов обучения на уроке (или в других формах обучения) учителю  следует продумать следующие вопросы:</w:t>
      </w:r>
    </w:p>
    <w:p w:rsidR="00621226" w:rsidRPr="00621226" w:rsidRDefault="00621226" w:rsidP="00621226">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Решить, будет ли новый материал изучаться самостоятельно учащимися или под руководством учителя (степень самостоятельности и активности познавательной деятельности учащихся).</w:t>
      </w:r>
    </w:p>
    <w:p w:rsidR="00621226" w:rsidRPr="00621226" w:rsidRDefault="00621226" w:rsidP="00621226">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Определить соотношение иллюстративных, поисковых и исследовательских методов.</w:t>
      </w:r>
    </w:p>
    <w:p w:rsidR="00621226" w:rsidRPr="00621226" w:rsidRDefault="00621226" w:rsidP="00621226">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Обосновать способ изучения содержания урока – дедуктивный или индуктивный. В случае сочетания этих способов выявить их соотношение.</w:t>
      </w:r>
    </w:p>
    <w:p w:rsidR="00621226" w:rsidRPr="00621226" w:rsidRDefault="00621226" w:rsidP="00621226">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Определить целесообразность сочетания и необходимость смены методов обучения на каждом этапе урока.</w:t>
      </w:r>
    </w:p>
    <w:p w:rsidR="00621226" w:rsidRPr="00621226" w:rsidRDefault="00621226" w:rsidP="00621226">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Выявить «точки» смены методов обучения.</w:t>
      </w:r>
    </w:p>
    <w:p w:rsidR="00621226" w:rsidRDefault="00621226" w:rsidP="0062122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621226">
        <w:rPr>
          <w:rFonts w:ascii="Times New Roman" w:eastAsia="Times New Roman" w:hAnsi="Times New Roman" w:cs="Times New Roman"/>
          <w:sz w:val="28"/>
          <w:szCs w:val="28"/>
          <w:lang w:eastAsia="ru-RU"/>
        </w:rPr>
        <w:t>Эффективность выбора методов определяется многим факторами, но одним  из самых важных является методическая грамотность учителя. Мастерство учителя проявляется в умении выбирать эффективные методы обучения, сочетать их, развивать и совершенствовать в реальном учеб</w:t>
      </w:r>
      <w:r w:rsidR="00FB5286">
        <w:rPr>
          <w:rFonts w:ascii="Times New Roman" w:eastAsia="Times New Roman" w:hAnsi="Times New Roman" w:cs="Times New Roman"/>
          <w:sz w:val="28"/>
          <w:szCs w:val="28"/>
          <w:lang w:eastAsia="ru-RU"/>
        </w:rPr>
        <w:t>но-воспитательном процессе по би</w:t>
      </w:r>
      <w:r w:rsidRPr="00621226">
        <w:rPr>
          <w:rFonts w:ascii="Times New Roman" w:eastAsia="Times New Roman" w:hAnsi="Times New Roman" w:cs="Times New Roman"/>
          <w:sz w:val="28"/>
          <w:szCs w:val="28"/>
          <w:lang w:eastAsia="ru-RU"/>
        </w:rPr>
        <w:t>ологии.</w:t>
      </w:r>
    </w:p>
    <w:p w:rsidR="00E471AF" w:rsidRPr="00E471AF" w:rsidRDefault="008C5BE9" w:rsidP="00E471AF">
      <w:pPr>
        <w:autoSpaceDE w:val="0"/>
        <w:autoSpaceDN w:val="0"/>
        <w:adjustRightInd w:val="0"/>
        <w:spacing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b/>
          <w:i/>
          <w:sz w:val="28"/>
          <w:szCs w:val="28"/>
          <w:lang w:eastAsia="ru-RU"/>
        </w:rPr>
        <w:t>Лабораторные работы как форма организации практической деятельности учащихся</w:t>
      </w:r>
      <w:r>
        <w:rPr>
          <w:rFonts w:ascii="Times New Roman" w:eastAsia="Times New Roman" w:hAnsi="Times New Roman" w:cs="Times New Roman"/>
          <w:sz w:val="28"/>
          <w:szCs w:val="28"/>
          <w:lang w:eastAsia="ru-RU"/>
        </w:rPr>
        <w:t xml:space="preserve">. </w:t>
      </w:r>
      <w:r w:rsidRPr="008C5BE9">
        <w:rPr>
          <w:rFonts w:ascii="Times New Roman" w:eastAsia="Times New Roman" w:hAnsi="Times New Roman" w:cs="Times New Roman"/>
          <w:sz w:val="28"/>
          <w:szCs w:val="28"/>
          <w:lang w:eastAsia="ru-RU"/>
        </w:rPr>
        <w:t xml:space="preserve"> </w:t>
      </w:r>
      <w:r w:rsidR="00E471AF" w:rsidRPr="00E471AF">
        <w:rPr>
          <w:rFonts w:ascii="Times New Roman" w:eastAsia="Times New Roman" w:hAnsi="Times New Roman" w:cs="Times New Roman"/>
          <w:sz w:val="28"/>
          <w:szCs w:val="28"/>
          <w:lang w:eastAsia="ru-RU"/>
        </w:rPr>
        <w:t>Содержанием лабораторных работ могут быть ознакомление с мет</w:t>
      </w:r>
      <w:r w:rsidR="00E471AF">
        <w:rPr>
          <w:rFonts w:ascii="Times New Roman" w:eastAsia="Times New Roman" w:hAnsi="Times New Roman" w:cs="Times New Roman"/>
          <w:sz w:val="28"/>
          <w:szCs w:val="28"/>
          <w:lang w:eastAsia="ru-RU"/>
        </w:rPr>
        <w:t>одиками проведения эксперимента</w:t>
      </w:r>
      <w:r w:rsidR="00E471AF" w:rsidRPr="00E471AF">
        <w:rPr>
          <w:rFonts w:ascii="Times New Roman" w:eastAsia="Times New Roman" w:hAnsi="Times New Roman" w:cs="Times New Roman"/>
          <w:sz w:val="28"/>
          <w:szCs w:val="28"/>
          <w:lang w:eastAsia="ru-RU"/>
        </w:rPr>
        <w:t>, определение свойств их качественных и количественных характеристик</w:t>
      </w:r>
      <w:r w:rsidR="00E471AF">
        <w:rPr>
          <w:rFonts w:ascii="Times New Roman" w:eastAsia="Times New Roman" w:hAnsi="Times New Roman" w:cs="Times New Roman"/>
          <w:sz w:val="28"/>
          <w:szCs w:val="28"/>
          <w:lang w:eastAsia="ru-RU"/>
        </w:rPr>
        <w:t xml:space="preserve"> объектов</w:t>
      </w:r>
      <w:r w:rsidR="00E471AF" w:rsidRPr="00E471AF">
        <w:rPr>
          <w:rFonts w:ascii="Times New Roman" w:eastAsia="Times New Roman" w:hAnsi="Times New Roman" w:cs="Times New Roman"/>
          <w:sz w:val="28"/>
          <w:szCs w:val="28"/>
          <w:lang w:eastAsia="ru-RU"/>
        </w:rPr>
        <w:t>, наблюдение развития процессов и др.</w:t>
      </w:r>
    </w:p>
    <w:p w:rsidR="00E471AF" w:rsidRDefault="00E471AF" w:rsidP="00E471AF">
      <w:pPr>
        <w:autoSpaceDE w:val="0"/>
        <w:autoSpaceDN w:val="0"/>
        <w:adjustRightInd w:val="0"/>
        <w:spacing w:line="360" w:lineRule="auto"/>
        <w:ind w:firstLine="567"/>
        <w:jc w:val="both"/>
        <w:rPr>
          <w:rFonts w:ascii="Times New Roman" w:eastAsia="Times New Roman" w:hAnsi="Times New Roman" w:cs="Times New Roman"/>
          <w:sz w:val="28"/>
          <w:szCs w:val="28"/>
          <w:lang w:eastAsia="ru-RU"/>
        </w:rPr>
      </w:pPr>
      <w:r w:rsidRPr="00E471AF">
        <w:rPr>
          <w:rFonts w:ascii="Times New Roman" w:eastAsia="Times New Roman" w:hAnsi="Times New Roman" w:cs="Times New Roman"/>
          <w:sz w:val="28"/>
          <w:szCs w:val="28"/>
          <w:lang w:eastAsia="ru-RU"/>
        </w:rPr>
        <w:t>Существуют различные подходы к классификации лабораторных работ.</w:t>
      </w:r>
      <w:r>
        <w:rPr>
          <w:rFonts w:ascii="Times New Roman" w:eastAsia="Times New Roman" w:hAnsi="Times New Roman" w:cs="Times New Roman"/>
          <w:sz w:val="28"/>
          <w:szCs w:val="28"/>
          <w:lang w:eastAsia="ru-RU"/>
        </w:rPr>
        <w:t xml:space="preserve"> </w:t>
      </w:r>
      <w:r w:rsidRPr="00E471AF">
        <w:rPr>
          <w:rFonts w:ascii="Times New Roman" w:eastAsia="Times New Roman" w:hAnsi="Times New Roman" w:cs="Times New Roman"/>
          <w:sz w:val="28"/>
          <w:szCs w:val="28"/>
          <w:lang w:eastAsia="ru-RU"/>
        </w:rPr>
        <w:t>Например, по характеру учебно-познавательной деятельности лабораторные работы могут носить репродуктивный, частично-поисковый и поисковый характер.</w:t>
      </w:r>
    </w:p>
    <w:p w:rsidR="008C5BE9" w:rsidRPr="008C5BE9" w:rsidRDefault="00E471AF" w:rsidP="00E471AF">
      <w:pPr>
        <w:autoSpaceDE w:val="0"/>
        <w:autoSpaceDN w:val="0"/>
        <w:adjustRightInd w:val="0"/>
        <w:spacing w:line="360" w:lineRule="auto"/>
        <w:ind w:firstLine="567"/>
        <w:jc w:val="both"/>
        <w:rPr>
          <w:rFonts w:ascii="Times New Roman" w:eastAsia="Times New Roman" w:hAnsi="Times New Roman" w:cs="Times New Roman"/>
          <w:sz w:val="28"/>
          <w:szCs w:val="28"/>
          <w:lang w:eastAsia="ru-RU"/>
        </w:rPr>
      </w:pPr>
      <w:r w:rsidRPr="00E471AF">
        <w:rPr>
          <w:rFonts w:ascii="Times New Roman" w:eastAsia="Times New Roman" w:hAnsi="Times New Roman" w:cs="Times New Roman"/>
          <w:sz w:val="28"/>
          <w:szCs w:val="28"/>
          <w:lang w:eastAsia="ru-RU"/>
        </w:rPr>
        <w:t xml:space="preserve">Работы, носящие </w:t>
      </w:r>
      <w:r w:rsidRPr="00E471AF">
        <w:rPr>
          <w:rFonts w:ascii="Times New Roman" w:eastAsia="Times New Roman" w:hAnsi="Times New Roman" w:cs="Times New Roman"/>
          <w:i/>
          <w:sz w:val="28"/>
          <w:szCs w:val="28"/>
          <w:lang w:eastAsia="ru-RU"/>
        </w:rPr>
        <w:t>репродуктивный</w:t>
      </w:r>
      <w:r w:rsidRPr="00E471AF">
        <w:rPr>
          <w:rFonts w:ascii="Times New Roman" w:eastAsia="Times New Roman" w:hAnsi="Times New Roman" w:cs="Times New Roman"/>
          <w:sz w:val="28"/>
          <w:szCs w:val="28"/>
          <w:lang w:eastAsia="ru-RU"/>
        </w:rPr>
        <w:t xml:space="preserve"> характер, отличаются тем, что при их проведении </w:t>
      </w:r>
      <w:r>
        <w:rPr>
          <w:rFonts w:ascii="Times New Roman" w:eastAsia="Times New Roman" w:hAnsi="Times New Roman" w:cs="Times New Roman"/>
          <w:sz w:val="28"/>
          <w:szCs w:val="28"/>
          <w:lang w:eastAsia="ru-RU"/>
        </w:rPr>
        <w:t xml:space="preserve">ученики </w:t>
      </w:r>
      <w:r w:rsidRPr="00E471AF">
        <w:rPr>
          <w:rFonts w:ascii="Times New Roman" w:eastAsia="Times New Roman" w:hAnsi="Times New Roman" w:cs="Times New Roman"/>
          <w:sz w:val="28"/>
          <w:szCs w:val="28"/>
          <w:lang w:eastAsia="ru-RU"/>
        </w:rPr>
        <w:t xml:space="preserve">пользуются подробными инструкциями, в которых указаны цель работы, оборудование, материалы и их характеристики, </w:t>
      </w:r>
      <w:r>
        <w:rPr>
          <w:rFonts w:ascii="Times New Roman" w:eastAsia="Times New Roman" w:hAnsi="Times New Roman" w:cs="Times New Roman"/>
          <w:sz w:val="28"/>
          <w:szCs w:val="28"/>
          <w:lang w:eastAsia="ru-RU"/>
        </w:rPr>
        <w:t xml:space="preserve">ход </w:t>
      </w:r>
      <w:r w:rsidRPr="00E471AF">
        <w:rPr>
          <w:rFonts w:ascii="Times New Roman" w:eastAsia="Times New Roman" w:hAnsi="Times New Roman" w:cs="Times New Roman"/>
          <w:sz w:val="28"/>
          <w:szCs w:val="28"/>
          <w:lang w:eastAsia="ru-RU"/>
        </w:rPr>
        <w:t>выполнения работы, таблицы, выводы (без формулировки), контрольные вопросы, учебная литература.</w:t>
      </w:r>
      <w:r>
        <w:rPr>
          <w:rFonts w:ascii="Times New Roman" w:eastAsia="Times New Roman" w:hAnsi="Times New Roman" w:cs="Times New Roman"/>
          <w:sz w:val="28"/>
          <w:szCs w:val="28"/>
          <w:lang w:eastAsia="ru-RU"/>
        </w:rPr>
        <w:t xml:space="preserve"> </w:t>
      </w:r>
      <w:r w:rsidR="008C5BE9" w:rsidRPr="008C5BE9">
        <w:rPr>
          <w:rFonts w:ascii="Times New Roman" w:eastAsia="Times New Roman" w:hAnsi="Times New Roman" w:cs="Times New Roman"/>
          <w:sz w:val="28"/>
          <w:szCs w:val="28"/>
          <w:lang w:eastAsia="ru-RU"/>
        </w:rPr>
        <w:t xml:space="preserve">Отличительной чертой лабораторных работ, носящих </w:t>
      </w:r>
      <w:r w:rsidR="008C5BE9" w:rsidRPr="008C5BE9">
        <w:rPr>
          <w:rFonts w:ascii="Times New Roman" w:eastAsia="Times New Roman" w:hAnsi="Times New Roman" w:cs="Times New Roman"/>
          <w:i/>
          <w:sz w:val="28"/>
          <w:szCs w:val="28"/>
          <w:lang w:eastAsia="ru-RU"/>
        </w:rPr>
        <w:t xml:space="preserve">частично-поисковый </w:t>
      </w:r>
      <w:r w:rsidR="008C5BE9" w:rsidRPr="008C5BE9">
        <w:rPr>
          <w:rFonts w:ascii="Times New Roman" w:eastAsia="Times New Roman" w:hAnsi="Times New Roman" w:cs="Times New Roman"/>
          <w:sz w:val="28"/>
          <w:szCs w:val="28"/>
          <w:lang w:eastAsia="ru-RU"/>
        </w:rPr>
        <w:t xml:space="preserve">характер, является то, что при их проведении </w:t>
      </w:r>
      <w:r>
        <w:rPr>
          <w:rFonts w:ascii="Times New Roman" w:eastAsia="Times New Roman" w:hAnsi="Times New Roman" w:cs="Times New Roman"/>
          <w:sz w:val="28"/>
          <w:szCs w:val="28"/>
          <w:lang w:eastAsia="ru-RU"/>
        </w:rPr>
        <w:t xml:space="preserve">школьники </w:t>
      </w:r>
      <w:r w:rsidR="008C5BE9" w:rsidRPr="008C5BE9">
        <w:rPr>
          <w:rFonts w:ascii="Times New Roman" w:eastAsia="Times New Roman" w:hAnsi="Times New Roman" w:cs="Times New Roman"/>
          <w:sz w:val="28"/>
          <w:szCs w:val="28"/>
          <w:lang w:eastAsia="ru-RU"/>
        </w:rPr>
        <w:t>не пользуются подробными инструкциями, алгоритмами выполнения необходимых действий, а самостоятельного осуществляют способы выполнения работы, используя инструктивную и справочную литературу.</w:t>
      </w:r>
      <w:r>
        <w:rPr>
          <w:rFonts w:ascii="Times New Roman" w:eastAsia="Times New Roman" w:hAnsi="Times New Roman" w:cs="Times New Roman"/>
          <w:sz w:val="28"/>
          <w:szCs w:val="28"/>
          <w:lang w:eastAsia="ru-RU"/>
        </w:rPr>
        <w:t xml:space="preserve"> Надо отметить, что при изучении раздела «Живые организмы» учащиеся чаще всего выполняют лабораторную работу по инструкции, а на начальных этапах обучения – фронтально, по команде и под контролем учителя. </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Работы </w:t>
      </w:r>
      <w:r w:rsidRPr="008C5BE9">
        <w:rPr>
          <w:rFonts w:ascii="Times New Roman" w:eastAsia="Times New Roman" w:hAnsi="Times New Roman" w:cs="Times New Roman"/>
          <w:i/>
          <w:sz w:val="28"/>
          <w:szCs w:val="28"/>
          <w:lang w:eastAsia="ru-RU"/>
        </w:rPr>
        <w:t>поискового</w:t>
      </w:r>
      <w:r w:rsidRPr="008C5BE9">
        <w:rPr>
          <w:rFonts w:ascii="Times New Roman" w:eastAsia="Times New Roman" w:hAnsi="Times New Roman" w:cs="Times New Roman"/>
          <w:sz w:val="28"/>
          <w:szCs w:val="28"/>
          <w:lang w:eastAsia="ru-RU"/>
        </w:rPr>
        <w:t xml:space="preserve"> характера, направлены на решение </w:t>
      </w:r>
      <w:r w:rsidR="00E471AF">
        <w:rPr>
          <w:rFonts w:ascii="Times New Roman" w:eastAsia="Times New Roman" w:hAnsi="Times New Roman" w:cs="Times New Roman"/>
          <w:sz w:val="28"/>
          <w:szCs w:val="28"/>
          <w:lang w:eastAsia="ru-RU"/>
        </w:rPr>
        <w:t xml:space="preserve">школьниками </w:t>
      </w:r>
      <w:r w:rsidRPr="008C5BE9">
        <w:rPr>
          <w:rFonts w:ascii="Times New Roman" w:eastAsia="Times New Roman" w:hAnsi="Times New Roman" w:cs="Times New Roman"/>
          <w:sz w:val="28"/>
          <w:szCs w:val="28"/>
          <w:lang w:eastAsia="ru-RU"/>
        </w:rPr>
        <w:t>новых для них проблем с опорой на имеющиеся у них знания</w:t>
      </w:r>
      <w:r w:rsidR="00E471AF">
        <w:rPr>
          <w:rFonts w:ascii="Times New Roman" w:eastAsia="Times New Roman" w:hAnsi="Times New Roman" w:cs="Times New Roman"/>
          <w:sz w:val="28"/>
          <w:szCs w:val="28"/>
          <w:lang w:eastAsia="ru-RU"/>
        </w:rPr>
        <w:t xml:space="preserve"> (проводят такие работы чаще во внеклассной работе при организации исследовательской деятельности учащихся)</w:t>
      </w:r>
      <w:r w:rsidRPr="008C5BE9">
        <w:rPr>
          <w:rFonts w:ascii="Times New Roman" w:eastAsia="Times New Roman" w:hAnsi="Times New Roman" w:cs="Times New Roman"/>
          <w:sz w:val="28"/>
          <w:szCs w:val="28"/>
          <w:lang w:eastAsia="ru-RU"/>
        </w:rPr>
        <w:t xml:space="preserve">. </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По форме организации деятельности </w:t>
      </w:r>
      <w:r w:rsidR="00E471AF">
        <w:rPr>
          <w:rFonts w:ascii="Times New Roman" w:eastAsia="Times New Roman" w:hAnsi="Times New Roman" w:cs="Times New Roman"/>
          <w:sz w:val="28"/>
          <w:szCs w:val="28"/>
          <w:lang w:eastAsia="ru-RU"/>
        </w:rPr>
        <w:t xml:space="preserve">учащихся </w:t>
      </w:r>
      <w:r w:rsidRPr="008C5BE9">
        <w:rPr>
          <w:rFonts w:ascii="Times New Roman" w:eastAsia="Times New Roman" w:hAnsi="Times New Roman" w:cs="Times New Roman"/>
          <w:sz w:val="28"/>
          <w:szCs w:val="28"/>
          <w:lang w:eastAsia="ru-RU"/>
        </w:rPr>
        <w:t xml:space="preserve">лабораторные </w:t>
      </w:r>
      <w:r w:rsidR="00E471AF">
        <w:rPr>
          <w:rFonts w:ascii="Times New Roman" w:eastAsia="Times New Roman" w:hAnsi="Times New Roman" w:cs="Times New Roman"/>
          <w:sz w:val="28"/>
          <w:szCs w:val="28"/>
          <w:lang w:eastAsia="ru-RU"/>
        </w:rPr>
        <w:t xml:space="preserve">работы </w:t>
      </w:r>
      <w:r w:rsidRPr="008C5BE9">
        <w:rPr>
          <w:rFonts w:ascii="Times New Roman" w:eastAsia="Times New Roman" w:hAnsi="Times New Roman" w:cs="Times New Roman"/>
          <w:sz w:val="28"/>
          <w:szCs w:val="28"/>
          <w:lang w:eastAsia="ru-RU"/>
        </w:rPr>
        <w:t>могут быть фронтальными, групповыми и индивидуальными.</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При </w:t>
      </w:r>
      <w:r w:rsidRPr="008C5BE9">
        <w:rPr>
          <w:rFonts w:ascii="Times New Roman" w:eastAsia="Times New Roman" w:hAnsi="Times New Roman" w:cs="Times New Roman"/>
          <w:i/>
          <w:sz w:val="28"/>
          <w:szCs w:val="28"/>
          <w:lang w:eastAsia="ru-RU"/>
        </w:rPr>
        <w:t xml:space="preserve">фронтальной </w:t>
      </w:r>
      <w:r w:rsidRPr="008C5BE9">
        <w:rPr>
          <w:rFonts w:ascii="Times New Roman" w:eastAsia="Times New Roman" w:hAnsi="Times New Roman" w:cs="Times New Roman"/>
          <w:sz w:val="28"/>
          <w:szCs w:val="28"/>
          <w:lang w:eastAsia="ru-RU"/>
        </w:rPr>
        <w:t xml:space="preserve">форме организации занятий все </w:t>
      </w:r>
      <w:r w:rsidR="00E471AF">
        <w:rPr>
          <w:rFonts w:ascii="Times New Roman" w:eastAsia="Times New Roman" w:hAnsi="Times New Roman" w:cs="Times New Roman"/>
          <w:sz w:val="28"/>
          <w:szCs w:val="28"/>
          <w:lang w:eastAsia="ru-RU"/>
        </w:rPr>
        <w:t xml:space="preserve">ученики </w:t>
      </w:r>
      <w:r w:rsidRPr="008C5BE9">
        <w:rPr>
          <w:rFonts w:ascii="Times New Roman" w:eastAsia="Times New Roman" w:hAnsi="Times New Roman" w:cs="Times New Roman"/>
          <w:sz w:val="28"/>
          <w:szCs w:val="28"/>
          <w:lang w:eastAsia="ru-RU"/>
        </w:rPr>
        <w:t>выполняют одновременно одну и ту же работу.</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При </w:t>
      </w:r>
      <w:r w:rsidRPr="008C5BE9">
        <w:rPr>
          <w:rFonts w:ascii="Times New Roman" w:eastAsia="Times New Roman" w:hAnsi="Times New Roman" w:cs="Times New Roman"/>
          <w:i/>
          <w:sz w:val="28"/>
          <w:szCs w:val="28"/>
          <w:lang w:eastAsia="ru-RU"/>
        </w:rPr>
        <w:t xml:space="preserve">групповой </w:t>
      </w:r>
      <w:r w:rsidRPr="008C5BE9">
        <w:rPr>
          <w:rFonts w:ascii="Times New Roman" w:eastAsia="Times New Roman" w:hAnsi="Times New Roman" w:cs="Times New Roman"/>
          <w:sz w:val="28"/>
          <w:szCs w:val="28"/>
          <w:lang w:eastAsia="ru-RU"/>
        </w:rPr>
        <w:t>форме организации занятий одна и та же работа выполняется в малых группах по 2–5 человек.</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При </w:t>
      </w:r>
      <w:r w:rsidRPr="008C5BE9">
        <w:rPr>
          <w:rFonts w:ascii="Times New Roman" w:eastAsia="Times New Roman" w:hAnsi="Times New Roman" w:cs="Times New Roman"/>
          <w:i/>
          <w:sz w:val="28"/>
          <w:szCs w:val="28"/>
          <w:lang w:eastAsia="ru-RU"/>
        </w:rPr>
        <w:t xml:space="preserve">индивидуальной </w:t>
      </w:r>
      <w:r w:rsidRPr="008C5BE9">
        <w:rPr>
          <w:rFonts w:ascii="Times New Roman" w:eastAsia="Times New Roman" w:hAnsi="Times New Roman" w:cs="Times New Roman"/>
          <w:sz w:val="28"/>
          <w:szCs w:val="28"/>
          <w:lang w:eastAsia="ru-RU"/>
        </w:rPr>
        <w:t xml:space="preserve">форме организации занятий каждый </w:t>
      </w:r>
      <w:r w:rsidR="00E471AF">
        <w:rPr>
          <w:rFonts w:ascii="Times New Roman" w:eastAsia="Times New Roman" w:hAnsi="Times New Roman" w:cs="Times New Roman"/>
          <w:sz w:val="28"/>
          <w:szCs w:val="28"/>
          <w:lang w:eastAsia="ru-RU"/>
        </w:rPr>
        <w:t xml:space="preserve">ученик </w:t>
      </w:r>
      <w:r w:rsidRPr="008C5BE9">
        <w:rPr>
          <w:rFonts w:ascii="Times New Roman" w:eastAsia="Times New Roman" w:hAnsi="Times New Roman" w:cs="Times New Roman"/>
          <w:sz w:val="28"/>
          <w:szCs w:val="28"/>
          <w:lang w:eastAsia="ru-RU"/>
        </w:rPr>
        <w:t>выполняет индивидуальное задание.</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В структуре лабораторных занятий выделяют следующие этапы:</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вводно-мотивационный;</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операционно-познавательный;</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контрольно-оценочный;</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заключительный.</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Рассмотрим более подробно каждый из этапов.</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i/>
          <w:sz w:val="28"/>
          <w:szCs w:val="28"/>
          <w:lang w:eastAsia="ru-RU"/>
        </w:rPr>
        <w:t>Вводно-мотивационный</w:t>
      </w:r>
      <w:r w:rsidRPr="008C5BE9">
        <w:rPr>
          <w:rFonts w:ascii="Times New Roman" w:eastAsia="Times New Roman" w:hAnsi="Times New Roman" w:cs="Times New Roman"/>
          <w:sz w:val="28"/>
          <w:szCs w:val="28"/>
          <w:lang w:eastAsia="ru-RU"/>
        </w:rPr>
        <w:t xml:space="preserve"> этап включает определение темы лабораторного занятия, его дидактической и развивающей целей. Тематика лабораторных работ определяется </w:t>
      </w:r>
      <w:r w:rsidR="00E471AF">
        <w:rPr>
          <w:rFonts w:ascii="Times New Roman" w:eastAsia="Times New Roman" w:hAnsi="Times New Roman" w:cs="Times New Roman"/>
          <w:sz w:val="28"/>
          <w:szCs w:val="28"/>
          <w:lang w:eastAsia="ru-RU"/>
        </w:rPr>
        <w:t xml:space="preserve">примерной </w:t>
      </w:r>
      <w:r w:rsidRPr="008C5BE9">
        <w:rPr>
          <w:rFonts w:ascii="Times New Roman" w:eastAsia="Times New Roman" w:hAnsi="Times New Roman" w:cs="Times New Roman"/>
          <w:sz w:val="28"/>
          <w:szCs w:val="28"/>
          <w:lang w:eastAsia="ru-RU"/>
        </w:rPr>
        <w:t>программой по</w:t>
      </w:r>
      <w:r w:rsidR="00E471AF">
        <w:rPr>
          <w:rFonts w:ascii="Times New Roman" w:eastAsia="Times New Roman" w:hAnsi="Times New Roman" w:cs="Times New Roman"/>
          <w:sz w:val="28"/>
          <w:szCs w:val="28"/>
          <w:lang w:eastAsia="ru-RU"/>
        </w:rPr>
        <w:t xml:space="preserve"> биологии</w:t>
      </w:r>
      <w:r w:rsidRPr="008C5BE9">
        <w:rPr>
          <w:rFonts w:ascii="Times New Roman" w:eastAsia="Times New Roman" w:hAnsi="Times New Roman" w:cs="Times New Roman"/>
          <w:sz w:val="28"/>
          <w:szCs w:val="28"/>
          <w:lang w:eastAsia="ru-RU"/>
        </w:rPr>
        <w:t xml:space="preserve">. Центральным звеном лабораторной работы является </w:t>
      </w:r>
      <w:r w:rsidRPr="008C5BE9">
        <w:rPr>
          <w:rFonts w:ascii="Times New Roman" w:eastAsia="Times New Roman" w:hAnsi="Times New Roman" w:cs="Times New Roman"/>
          <w:i/>
          <w:sz w:val="28"/>
          <w:szCs w:val="28"/>
          <w:lang w:eastAsia="ru-RU"/>
        </w:rPr>
        <w:t>операционно-познавательный</w:t>
      </w:r>
      <w:r w:rsidRPr="008C5BE9">
        <w:rPr>
          <w:rFonts w:ascii="Times New Roman" w:eastAsia="Times New Roman" w:hAnsi="Times New Roman" w:cs="Times New Roman"/>
          <w:sz w:val="28"/>
          <w:szCs w:val="28"/>
          <w:lang w:eastAsia="ru-RU"/>
        </w:rPr>
        <w:t xml:space="preserve"> этап, который включает подготовку и выполнение заданий.</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sz w:val="28"/>
          <w:szCs w:val="28"/>
          <w:lang w:eastAsia="ru-RU"/>
        </w:rPr>
        <w:t xml:space="preserve">На этапе </w:t>
      </w:r>
      <w:r w:rsidRPr="008C5BE9">
        <w:rPr>
          <w:rFonts w:ascii="Times New Roman" w:eastAsia="Times New Roman" w:hAnsi="Times New Roman" w:cs="Times New Roman"/>
          <w:i/>
          <w:sz w:val="28"/>
          <w:szCs w:val="28"/>
          <w:lang w:eastAsia="ru-RU"/>
        </w:rPr>
        <w:t>контроля и оценивания</w:t>
      </w:r>
      <w:r w:rsidRPr="008C5BE9">
        <w:rPr>
          <w:rFonts w:ascii="Times New Roman" w:eastAsia="Times New Roman" w:hAnsi="Times New Roman" w:cs="Times New Roman"/>
          <w:sz w:val="28"/>
          <w:szCs w:val="28"/>
          <w:lang w:eastAsia="ru-RU"/>
        </w:rPr>
        <w:t xml:space="preserve"> студенты проводят обработку </w:t>
      </w:r>
      <w:r w:rsidR="00E471AF">
        <w:rPr>
          <w:rFonts w:ascii="Times New Roman" w:eastAsia="Times New Roman" w:hAnsi="Times New Roman" w:cs="Times New Roman"/>
          <w:sz w:val="28"/>
          <w:szCs w:val="28"/>
          <w:lang w:eastAsia="ru-RU"/>
        </w:rPr>
        <w:t xml:space="preserve">полученных </w:t>
      </w:r>
      <w:r w:rsidRPr="008C5BE9">
        <w:rPr>
          <w:rFonts w:ascii="Times New Roman" w:eastAsia="Times New Roman" w:hAnsi="Times New Roman" w:cs="Times New Roman"/>
          <w:sz w:val="28"/>
          <w:szCs w:val="28"/>
          <w:lang w:eastAsia="ru-RU"/>
        </w:rPr>
        <w:t>результатов выполнения заданий, формулируют выводы, а также оценивают степень достижения целей работы.</w:t>
      </w:r>
    </w:p>
    <w:p w:rsidR="008C5BE9" w:rsidRPr="008C5BE9" w:rsidRDefault="008C5BE9" w:rsidP="008C5BE9">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5BE9">
        <w:rPr>
          <w:rFonts w:ascii="Times New Roman" w:eastAsia="Times New Roman" w:hAnsi="Times New Roman" w:cs="Times New Roman"/>
          <w:i/>
          <w:sz w:val="28"/>
          <w:szCs w:val="28"/>
          <w:lang w:eastAsia="ru-RU"/>
        </w:rPr>
        <w:t>Заключительный</w:t>
      </w:r>
      <w:r w:rsidRPr="008C5BE9">
        <w:rPr>
          <w:rFonts w:ascii="Times New Roman" w:eastAsia="Times New Roman" w:hAnsi="Times New Roman" w:cs="Times New Roman"/>
          <w:sz w:val="28"/>
          <w:szCs w:val="28"/>
          <w:lang w:eastAsia="ru-RU"/>
        </w:rPr>
        <w:t xml:space="preserve"> этап включает оформление отчёта и представление результатов выполнения заданий.</w:t>
      </w:r>
    </w:p>
    <w:p w:rsidR="00784BF2" w:rsidRDefault="005646FC" w:rsidP="00784BF2">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Подробно методика организации лабораторных работ  и проведения демонстрационных опытов и наблюдений  описана Павлом Илларионовичем Боровицким в пособии дл</w:t>
      </w:r>
      <w:r w:rsidR="00784BF2">
        <w:rPr>
          <w:rFonts w:ascii="Times New Roman" w:eastAsia="Times New Roman" w:hAnsi="Times New Roman" w:cs="Times New Roman"/>
          <w:sz w:val="28"/>
          <w:szCs w:val="28"/>
          <w:lang w:eastAsia="ru-RU"/>
        </w:rPr>
        <w:t>я учителей.</w:t>
      </w:r>
    </w:p>
    <w:p w:rsidR="005646FC" w:rsidRPr="005646FC" w:rsidRDefault="005646FC" w:rsidP="005646FC">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5646FC">
        <w:rPr>
          <w:rFonts w:ascii="Times New Roman" w:eastAsia="Times New Roman" w:hAnsi="Times New Roman" w:cs="Times New Roman"/>
          <w:b/>
          <w:bCs/>
          <w:sz w:val="28"/>
          <w:szCs w:val="28"/>
          <w:lang w:eastAsia="ru-RU"/>
        </w:rPr>
        <w:t xml:space="preserve">Боровицкий, Павел </w:t>
      </w:r>
      <w:proofErr w:type="spellStart"/>
      <w:r w:rsidRPr="005646FC">
        <w:rPr>
          <w:rFonts w:ascii="Times New Roman" w:eastAsia="Times New Roman" w:hAnsi="Times New Roman" w:cs="Times New Roman"/>
          <w:b/>
          <w:bCs/>
          <w:sz w:val="28"/>
          <w:szCs w:val="28"/>
          <w:lang w:eastAsia="ru-RU"/>
        </w:rPr>
        <w:t>Иларионович</w:t>
      </w:r>
      <w:proofErr w:type="spellEnd"/>
      <w:r w:rsidRPr="005646FC">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Pr="005646FC">
        <w:rPr>
          <w:rFonts w:ascii="Times New Roman" w:eastAsia="Times New Roman" w:hAnsi="Times New Roman" w:cs="Times New Roman"/>
          <w:sz w:val="28"/>
          <w:szCs w:val="28"/>
          <w:lang w:eastAsia="ru-RU"/>
        </w:rPr>
        <w:t>Наблюдения и опыты по ботанике в средней школе [Текст</w:t>
      </w:r>
      <w:proofErr w:type="gramStart"/>
      <w:r w:rsidRPr="005646FC">
        <w:rPr>
          <w:rFonts w:ascii="Times New Roman" w:eastAsia="Times New Roman" w:hAnsi="Times New Roman" w:cs="Times New Roman"/>
          <w:sz w:val="28"/>
          <w:szCs w:val="28"/>
          <w:lang w:eastAsia="ru-RU"/>
        </w:rPr>
        <w:t>] :</w:t>
      </w:r>
      <w:proofErr w:type="gramEnd"/>
      <w:r w:rsidRPr="005646FC">
        <w:rPr>
          <w:rFonts w:ascii="Times New Roman" w:eastAsia="Times New Roman" w:hAnsi="Times New Roman" w:cs="Times New Roman"/>
          <w:sz w:val="28"/>
          <w:szCs w:val="28"/>
          <w:lang w:eastAsia="ru-RU"/>
        </w:rPr>
        <w:t xml:space="preserve"> Пособие для учителей. - </w:t>
      </w:r>
      <w:proofErr w:type="gramStart"/>
      <w:r w:rsidRPr="005646FC">
        <w:rPr>
          <w:rFonts w:ascii="Times New Roman" w:eastAsia="Times New Roman" w:hAnsi="Times New Roman" w:cs="Times New Roman"/>
          <w:sz w:val="28"/>
          <w:szCs w:val="28"/>
          <w:lang w:eastAsia="ru-RU"/>
        </w:rPr>
        <w:t>Ленинград :</w:t>
      </w:r>
      <w:proofErr w:type="gramEnd"/>
      <w:r w:rsidRPr="005646FC">
        <w:rPr>
          <w:rFonts w:ascii="Times New Roman" w:eastAsia="Times New Roman" w:hAnsi="Times New Roman" w:cs="Times New Roman"/>
          <w:sz w:val="28"/>
          <w:szCs w:val="28"/>
          <w:lang w:eastAsia="ru-RU"/>
        </w:rPr>
        <w:t xml:space="preserve"> </w:t>
      </w:r>
      <w:proofErr w:type="spellStart"/>
      <w:r w:rsidRPr="005646FC">
        <w:rPr>
          <w:rFonts w:ascii="Times New Roman" w:eastAsia="Times New Roman" w:hAnsi="Times New Roman" w:cs="Times New Roman"/>
          <w:sz w:val="28"/>
          <w:szCs w:val="28"/>
          <w:lang w:eastAsia="ru-RU"/>
        </w:rPr>
        <w:t>Учпедгиз</w:t>
      </w:r>
      <w:proofErr w:type="spellEnd"/>
      <w:r w:rsidRPr="005646FC">
        <w:rPr>
          <w:rFonts w:ascii="Times New Roman" w:eastAsia="Times New Roman" w:hAnsi="Times New Roman" w:cs="Times New Roman"/>
          <w:sz w:val="28"/>
          <w:szCs w:val="28"/>
          <w:lang w:eastAsia="ru-RU"/>
        </w:rPr>
        <w:t xml:space="preserve">. Ленингр. </w:t>
      </w:r>
      <w:proofErr w:type="spellStart"/>
      <w:r w:rsidRPr="005646FC">
        <w:rPr>
          <w:rFonts w:ascii="Times New Roman" w:eastAsia="Times New Roman" w:hAnsi="Times New Roman" w:cs="Times New Roman"/>
          <w:sz w:val="28"/>
          <w:szCs w:val="28"/>
          <w:lang w:eastAsia="ru-RU"/>
        </w:rPr>
        <w:t>отд-ние</w:t>
      </w:r>
      <w:proofErr w:type="spellEnd"/>
      <w:r w:rsidRPr="005646FC">
        <w:rPr>
          <w:rFonts w:ascii="Times New Roman" w:eastAsia="Times New Roman" w:hAnsi="Times New Roman" w:cs="Times New Roman"/>
          <w:sz w:val="28"/>
          <w:szCs w:val="28"/>
          <w:lang w:eastAsia="ru-RU"/>
        </w:rPr>
        <w:t xml:space="preserve">, 1955. - 196 </w:t>
      </w:r>
      <w:proofErr w:type="gramStart"/>
      <w:r w:rsidRPr="005646FC">
        <w:rPr>
          <w:rFonts w:ascii="Times New Roman" w:eastAsia="Times New Roman" w:hAnsi="Times New Roman" w:cs="Times New Roman"/>
          <w:sz w:val="28"/>
          <w:szCs w:val="28"/>
          <w:lang w:eastAsia="ru-RU"/>
        </w:rPr>
        <w:t>с. :</w:t>
      </w:r>
      <w:proofErr w:type="gramEnd"/>
      <w:r w:rsidRPr="005646FC">
        <w:rPr>
          <w:rFonts w:ascii="Times New Roman" w:eastAsia="Times New Roman" w:hAnsi="Times New Roman" w:cs="Times New Roman"/>
          <w:sz w:val="28"/>
          <w:szCs w:val="28"/>
          <w:lang w:eastAsia="ru-RU"/>
        </w:rPr>
        <w:t xml:space="preserve"> ил.; 23 см.</w:t>
      </w:r>
    </w:p>
    <w:p w:rsidR="008C5BE9" w:rsidRPr="00621226" w:rsidRDefault="008C5BE9" w:rsidP="0062122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sectPr w:rsidR="008C5BE9" w:rsidRPr="00621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386C"/>
    <w:multiLevelType w:val="hybridMultilevel"/>
    <w:tmpl w:val="68D05372"/>
    <w:lvl w:ilvl="0" w:tplc="04190001">
      <w:start w:val="1"/>
      <w:numFmt w:val="bullet"/>
      <w:lvlText w:val=""/>
      <w:lvlJc w:val="left"/>
      <w:pPr>
        <w:tabs>
          <w:tab w:val="num" w:pos="1572"/>
        </w:tabs>
        <w:ind w:left="1572" w:hanging="360"/>
      </w:pPr>
      <w:rPr>
        <w:rFonts w:ascii="Symbol" w:hAnsi="Symbol" w:hint="default"/>
      </w:rPr>
    </w:lvl>
    <w:lvl w:ilvl="1" w:tplc="04190003">
      <w:start w:val="1"/>
      <w:numFmt w:val="bullet"/>
      <w:lvlText w:val="o"/>
      <w:lvlJc w:val="left"/>
      <w:pPr>
        <w:tabs>
          <w:tab w:val="num" w:pos="2292"/>
        </w:tabs>
        <w:ind w:left="2292" w:hanging="360"/>
      </w:pPr>
      <w:rPr>
        <w:rFonts w:ascii="Courier New" w:hAnsi="Courier New" w:hint="default"/>
      </w:rPr>
    </w:lvl>
    <w:lvl w:ilvl="2" w:tplc="04190005">
      <w:start w:val="1"/>
      <w:numFmt w:val="bullet"/>
      <w:lvlText w:val=""/>
      <w:lvlJc w:val="left"/>
      <w:pPr>
        <w:tabs>
          <w:tab w:val="num" w:pos="3012"/>
        </w:tabs>
        <w:ind w:left="3012" w:hanging="360"/>
      </w:pPr>
      <w:rPr>
        <w:rFonts w:ascii="Wingdings" w:hAnsi="Wingdings" w:hint="default"/>
      </w:rPr>
    </w:lvl>
    <w:lvl w:ilvl="3" w:tplc="04190001">
      <w:start w:val="1"/>
      <w:numFmt w:val="bullet"/>
      <w:lvlText w:val=""/>
      <w:lvlJc w:val="left"/>
      <w:pPr>
        <w:tabs>
          <w:tab w:val="num" w:pos="3732"/>
        </w:tabs>
        <w:ind w:left="3732" w:hanging="360"/>
      </w:pPr>
      <w:rPr>
        <w:rFonts w:ascii="Symbol" w:hAnsi="Symbol" w:hint="default"/>
      </w:rPr>
    </w:lvl>
    <w:lvl w:ilvl="4" w:tplc="04190003">
      <w:start w:val="1"/>
      <w:numFmt w:val="bullet"/>
      <w:lvlText w:val="o"/>
      <w:lvlJc w:val="left"/>
      <w:pPr>
        <w:tabs>
          <w:tab w:val="num" w:pos="4452"/>
        </w:tabs>
        <w:ind w:left="4452" w:hanging="360"/>
      </w:pPr>
      <w:rPr>
        <w:rFonts w:ascii="Courier New" w:hAnsi="Courier New" w:hint="default"/>
      </w:rPr>
    </w:lvl>
    <w:lvl w:ilvl="5" w:tplc="04190005">
      <w:start w:val="1"/>
      <w:numFmt w:val="bullet"/>
      <w:lvlText w:val=""/>
      <w:lvlJc w:val="left"/>
      <w:pPr>
        <w:tabs>
          <w:tab w:val="num" w:pos="5172"/>
        </w:tabs>
        <w:ind w:left="5172" w:hanging="360"/>
      </w:pPr>
      <w:rPr>
        <w:rFonts w:ascii="Wingdings" w:hAnsi="Wingdings" w:hint="default"/>
      </w:rPr>
    </w:lvl>
    <w:lvl w:ilvl="6" w:tplc="04190001">
      <w:start w:val="1"/>
      <w:numFmt w:val="bullet"/>
      <w:lvlText w:val=""/>
      <w:lvlJc w:val="left"/>
      <w:pPr>
        <w:tabs>
          <w:tab w:val="num" w:pos="5892"/>
        </w:tabs>
        <w:ind w:left="5892" w:hanging="360"/>
      </w:pPr>
      <w:rPr>
        <w:rFonts w:ascii="Symbol" w:hAnsi="Symbol" w:hint="default"/>
      </w:rPr>
    </w:lvl>
    <w:lvl w:ilvl="7" w:tplc="04190003">
      <w:start w:val="1"/>
      <w:numFmt w:val="bullet"/>
      <w:lvlText w:val="o"/>
      <w:lvlJc w:val="left"/>
      <w:pPr>
        <w:tabs>
          <w:tab w:val="num" w:pos="6612"/>
        </w:tabs>
        <w:ind w:left="6612" w:hanging="360"/>
      </w:pPr>
      <w:rPr>
        <w:rFonts w:ascii="Courier New" w:hAnsi="Courier New" w:hint="default"/>
      </w:rPr>
    </w:lvl>
    <w:lvl w:ilvl="8" w:tplc="04190005">
      <w:start w:val="1"/>
      <w:numFmt w:val="bullet"/>
      <w:lvlText w:val=""/>
      <w:lvlJc w:val="left"/>
      <w:pPr>
        <w:tabs>
          <w:tab w:val="num" w:pos="7332"/>
        </w:tabs>
        <w:ind w:left="7332" w:hanging="360"/>
      </w:pPr>
      <w:rPr>
        <w:rFonts w:ascii="Wingdings" w:hAnsi="Wingdings" w:hint="default"/>
      </w:rPr>
    </w:lvl>
  </w:abstractNum>
  <w:abstractNum w:abstractNumId="1" w15:restartNumberingAfterBreak="0">
    <w:nsid w:val="48D13CDD"/>
    <w:multiLevelType w:val="hybridMultilevel"/>
    <w:tmpl w:val="352A1084"/>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26"/>
    <w:rsid w:val="001E5D9F"/>
    <w:rsid w:val="001F1BB8"/>
    <w:rsid w:val="00346F09"/>
    <w:rsid w:val="00466E3D"/>
    <w:rsid w:val="005646FC"/>
    <w:rsid w:val="00621226"/>
    <w:rsid w:val="00784BF2"/>
    <w:rsid w:val="008C5BE9"/>
    <w:rsid w:val="008F52A6"/>
    <w:rsid w:val="00942DE6"/>
    <w:rsid w:val="00AF5ABD"/>
    <w:rsid w:val="00C52E39"/>
    <w:rsid w:val="00C67FD0"/>
    <w:rsid w:val="00E471AF"/>
    <w:rsid w:val="00FB5286"/>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C234"/>
  <w15:docId w15:val="{952BD19E-D2AC-4848-85D8-AD426C21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5884">
      <w:bodyDiv w:val="1"/>
      <w:marLeft w:val="0"/>
      <w:marRight w:val="0"/>
      <w:marTop w:val="0"/>
      <w:marBottom w:val="0"/>
      <w:divBdr>
        <w:top w:val="none" w:sz="0" w:space="0" w:color="auto"/>
        <w:left w:val="none" w:sz="0" w:space="0" w:color="auto"/>
        <w:bottom w:val="none" w:sz="0" w:space="0" w:color="auto"/>
        <w:right w:val="none" w:sz="0" w:space="0" w:color="auto"/>
      </w:divBdr>
      <w:divsChild>
        <w:div w:id="10418996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Андреева</dc:creator>
  <cp:lastModifiedBy>Наталья</cp:lastModifiedBy>
  <cp:revision>2</cp:revision>
  <dcterms:created xsi:type="dcterms:W3CDTF">2022-10-24T17:41:00Z</dcterms:created>
  <dcterms:modified xsi:type="dcterms:W3CDTF">2022-10-24T17:41:00Z</dcterms:modified>
</cp:coreProperties>
</file>