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C76" w:rsidRDefault="00197C76" w:rsidP="00197C76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ТЕЗИСНЫЙ ПЛАН</w:t>
      </w:r>
    </w:p>
    <w:p w:rsidR="00197C76" w:rsidRDefault="00197C76" w:rsidP="00197C76">
      <w:pPr>
        <w:jc w:val="center"/>
        <w:rPr>
          <w:rFonts w:eastAsia="Times New Roman"/>
          <w:sz w:val="28"/>
          <w:szCs w:val="28"/>
        </w:rPr>
      </w:pPr>
    </w:p>
    <w:p w:rsidR="00197C76" w:rsidRPr="00C61664" w:rsidRDefault="00197C76" w:rsidP="00197C76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Дисциплина: </w:t>
      </w:r>
      <w:r w:rsidR="007561DD" w:rsidRPr="007561DD">
        <w:rPr>
          <w:rFonts w:eastAsia="Times New Roman"/>
          <w:sz w:val="28"/>
          <w:szCs w:val="28"/>
        </w:rPr>
        <w:t>РКИ: повышение квалификации</w:t>
      </w:r>
    </w:p>
    <w:p w:rsidR="00197C76" w:rsidRPr="00500579" w:rsidRDefault="00197C76" w:rsidP="00197C76">
      <w:pPr>
        <w:pStyle w:val="2"/>
        <w:spacing w:before="150" w:after="150"/>
        <w:jc w:val="center"/>
        <w:rPr>
          <w:color w:val="555555"/>
          <w:sz w:val="28"/>
          <w:szCs w:val="28"/>
        </w:rPr>
      </w:pPr>
      <w:r w:rsidRPr="00500579">
        <w:rPr>
          <w:rFonts w:eastAsia="Times New Roman"/>
          <w:sz w:val="28"/>
          <w:szCs w:val="28"/>
        </w:rPr>
        <w:t>Тема</w:t>
      </w:r>
      <w:r w:rsidR="007561DD">
        <w:rPr>
          <w:rFonts w:eastAsia="Times New Roman"/>
          <w:sz w:val="28"/>
          <w:szCs w:val="28"/>
        </w:rPr>
        <w:t xml:space="preserve"> 5</w:t>
      </w:r>
      <w:r w:rsidRPr="00500579">
        <w:rPr>
          <w:rFonts w:eastAsia="Times New Roman"/>
          <w:sz w:val="28"/>
          <w:szCs w:val="28"/>
        </w:rPr>
        <w:t xml:space="preserve">: </w:t>
      </w:r>
      <w:r w:rsidR="007561DD" w:rsidRPr="007561DD">
        <w:rPr>
          <w:color w:val="000000" w:themeColor="text1"/>
          <w:sz w:val="28"/>
          <w:szCs w:val="28"/>
        </w:rPr>
        <w:t>Кинопедагогика в обучении РКИ</w:t>
      </w:r>
    </w:p>
    <w:p w:rsidR="00197C76" w:rsidRDefault="00197C76" w:rsidP="00197C76">
      <w:pPr>
        <w:jc w:val="center"/>
        <w:rPr>
          <w:rFonts w:eastAsia="Times New Roman"/>
          <w:sz w:val="28"/>
          <w:szCs w:val="28"/>
        </w:rPr>
      </w:pPr>
    </w:p>
    <w:p w:rsidR="00197C76" w:rsidRPr="00292193" w:rsidRDefault="00197C76" w:rsidP="00292193">
      <w:pPr>
        <w:spacing w:line="360" w:lineRule="auto"/>
        <w:contextualSpacing/>
        <w:rPr>
          <w:rFonts w:eastAsia="Times New Roman"/>
          <w:sz w:val="28"/>
          <w:szCs w:val="28"/>
        </w:rPr>
      </w:pPr>
      <w:r w:rsidRPr="00292193">
        <w:rPr>
          <w:rFonts w:eastAsia="Times New Roman"/>
          <w:sz w:val="28"/>
          <w:szCs w:val="28"/>
        </w:rPr>
        <w:t>Лекция 1_1</w:t>
      </w:r>
      <w:r w:rsidR="007561DD" w:rsidRPr="00292193">
        <w:rPr>
          <w:rFonts w:eastAsia="Times New Roman"/>
          <w:sz w:val="28"/>
          <w:szCs w:val="28"/>
        </w:rPr>
        <w:t xml:space="preserve">: </w:t>
      </w:r>
      <w:r w:rsidR="007561DD" w:rsidRPr="00292193">
        <w:rPr>
          <w:color w:val="000000" w:themeColor="text1"/>
          <w:sz w:val="28"/>
          <w:szCs w:val="28"/>
        </w:rPr>
        <w:t xml:space="preserve">Отбор материала при работе в рамках </w:t>
      </w:r>
      <w:proofErr w:type="spellStart"/>
      <w:r w:rsidR="007561DD" w:rsidRPr="00292193">
        <w:rPr>
          <w:color w:val="000000" w:themeColor="text1"/>
          <w:sz w:val="28"/>
          <w:szCs w:val="28"/>
        </w:rPr>
        <w:t>кинопедагогики</w:t>
      </w:r>
      <w:proofErr w:type="spellEnd"/>
      <w:r w:rsidR="007561DD" w:rsidRPr="00292193">
        <w:rPr>
          <w:color w:val="000000" w:themeColor="text1"/>
          <w:sz w:val="28"/>
          <w:szCs w:val="28"/>
        </w:rPr>
        <w:t xml:space="preserve"> на уроках РКИ</w:t>
      </w:r>
    </w:p>
    <w:p w:rsidR="00197C76" w:rsidRPr="00292193" w:rsidRDefault="00197C76" w:rsidP="00292193">
      <w:pPr>
        <w:spacing w:line="360" w:lineRule="auto"/>
        <w:contextualSpacing/>
        <w:rPr>
          <w:rFonts w:eastAsia="Times New Roman"/>
          <w:sz w:val="28"/>
          <w:szCs w:val="28"/>
        </w:rPr>
      </w:pPr>
    </w:p>
    <w:p w:rsidR="00000000" w:rsidRPr="00292193" w:rsidRDefault="007561DD" w:rsidP="00292193">
      <w:pPr>
        <w:tabs>
          <w:tab w:val="num" w:pos="720"/>
        </w:tabs>
        <w:spacing w:line="360" w:lineRule="auto"/>
        <w:contextualSpacing/>
        <w:rPr>
          <w:sz w:val="28"/>
          <w:szCs w:val="28"/>
        </w:rPr>
      </w:pPr>
      <w:r w:rsidRPr="00292193">
        <w:rPr>
          <w:sz w:val="28"/>
          <w:szCs w:val="28"/>
        </w:rPr>
        <w:t>Для отбора материала важно учитывать следующие факторы:</w:t>
      </w:r>
      <w:r w:rsidRPr="00292193">
        <w:rPr>
          <w:sz w:val="28"/>
          <w:szCs w:val="28"/>
        </w:rPr>
        <w:t xml:space="preserve"> уровень владения языком</w:t>
      </w:r>
      <w:r w:rsidRPr="00292193">
        <w:rPr>
          <w:sz w:val="28"/>
          <w:szCs w:val="28"/>
        </w:rPr>
        <w:t xml:space="preserve">, </w:t>
      </w:r>
      <w:r w:rsidRPr="00292193">
        <w:rPr>
          <w:sz w:val="28"/>
          <w:szCs w:val="28"/>
        </w:rPr>
        <w:t>цель и тема занятия</w:t>
      </w:r>
      <w:r w:rsidRPr="00292193">
        <w:rPr>
          <w:sz w:val="28"/>
          <w:szCs w:val="28"/>
        </w:rPr>
        <w:t xml:space="preserve">, </w:t>
      </w:r>
      <w:r w:rsidRPr="00292193">
        <w:rPr>
          <w:sz w:val="28"/>
          <w:szCs w:val="28"/>
        </w:rPr>
        <w:t>национальные особенности</w:t>
      </w:r>
      <w:r w:rsidRPr="00292193">
        <w:rPr>
          <w:sz w:val="28"/>
          <w:szCs w:val="28"/>
        </w:rPr>
        <w:t xml:space="preserve">, </w:t>
      </w:r>
      <w:r w:rsidRPr="00292193">
        <w:rPr>
          <w:sz w:val="28"/>
          <w:szCs w:val="28"/>
        </w:rPr>
        <w:t>интересы*</w:t>
      </w:r>
      <w:r w:rsidRPr="00292193">
        <w:rPr>
          <w:sz w:val="28"/>
          <w:szCs w:val="28"/>
        </w:rPr>
        <w:t xml:space="preserve">. На более высоких этапах обучения также нужно учесть </w:t>
      </w:r>
      <w:r w:rsidR="00292193" w:rsidRPr="00292193">
        <w:rPr>
          <w:sz w:val="28"/>
          <w:szCs w:val="28"/>
        </w:rPr>
        <w:t>возраст студентов</w:t>
      </w:r>
      <w:r w:rsidRPr="00292193">
        <w:rPr>
          <w:sz w:val="28"/>
          <w:szCs w:val="28"/>
        </w:rPr>
        <w:t xml:space="preserve">, </w:t>
      </w:r>
      <w:r w:rsidR="00292193" w:rsidRPr="00292193">
        <w:rPr>
          <w:sz w:val="28"/>
          <w:szCs w:val="28"/>
        </w:rPr>
        <w:t>актуальность</w:t>
      </w:r>
      <w:r w:rsidRPr="00292193">
        <w:rPr>
          <w:sz w:val="28"/>
          <w:szCs w:val="28"/>
        </w:rPr>
        <w:t xml:space="preserve"> проблематики, </w:t>
      </w:r>
      <w:proofErr w:type="spellStart"/>
      <w:r w:rsidR="00292193" w:rsidRPr="00292193">
        <w:rPr>
          <w:sz w:val="28"/>
          <w:szCs w:val="28"/>
        </w:rPr>
        <w:t>лингвокультурологическ</w:t>
      </w:r>
      <w:r w:rsidRPr="00292193">
        <w:rPr>
          <w:sz w:val="28"/>
          <w:szCs w:val="28"/>
        </w:rPr>
        <w:t>ую</w:t>
      </w:r>
      <w:proofErr w:type="spellEnd"/>
      <w:r w:rsidR="00292193" w:rsidRPr="00292193">
        <w:rPr>
          <w:sz w:val="28"/>
          <w:szCs w:val="28"/>
        </w:rPr>
        <w:t xml:space="preserve"> </w:t>
      </w:r>
      <w:r w:rsidRPr="00292193">
        <w:rPr>
          <w:sz w:val="28"/>
          <w:szCs w:val="28"/>
        </w:rPr>
        <w:t xml:space="preserve">и </w:t>
      </w:r>
      <w:r w:rsidR="00292193" w:rsidRPr="00292193">
        <w:rPr>
          <w:sz w:val="28"/>
          <w:szCs w:val="28"/>
        </w:rPr>
        <w:t>страноведческ</w:t>
      </w:r>
      <w:r w:rsidRPr="00292193">
        <w:rPr>
          <w:sz w:val="28"/>
          <w:szCs w:val="28"/>
        </w:rPr>
        <w:t>ую</w:t>
      </w:r>
      <w:r w:rsidR="00292193" w:rsidRPr="00292193">
        <w:rPr>
          <w:sz w:val="28"/>
          <w:szCs w:val="28"/>
        </w:rPr>
        <w:t xml:space="preserve"> информаци</w:t>
      </w:r>
      <w:r w:rsidRPr="00292193">
        <w:rPr>
          <w:sz w:val="28"/>
          <w:szCs w:val="28"/>
        </w:rPr>
        <w:t xml:space="preserve">ю, </w:t>
      </w:r>
      <w:r w:rsidR="00292193" w:rsidRPr="00292193">
        <w:rPr>
          <w:sz w:val="28"/>
          <w:szCs w:val="28"/>
        </w:rPr>
        <w:t>наличие/отсутствие конфликта</w:t>
      </w:r>
      <w:r w:rsidRPr="00292193">
        <w:rPr>
          <w:sz w:val="28"/>
          <w:szCs w:val="28"/>
        </w:rPr>
        <w:t xml:space="preserve">. </w:t>
      </w:r>
    </w:p>
    <w:p w:rsidR="007561DD" w:rsidRPr="00292193" w:rsidRDefault="007561DD" w:rsidP="00292193">
      <w:pPr>
        <w:spacing w:line="360" w:lineRule="auto"/>
        <w:contextualSpacing/>
        <w:rPr>
          <w:sz w:val="28"/>
          <w:szCs w:val="28"/>
        </w:rPr>
      </w:pPr>
    </w:p>
    <w:p w:rsidR="007561DD" w:rsidRPr="00292193" w:rsidRDefault="007561DD" w:rsidP="00292193">
      <w:pPr>
        <w:spacing w:line="360" w:lineRule="auto"/>
        <w:contextualSpacing/>
        <w:rPr>
          <w:rFonts w:eastAsia="Times New Roman"/>
          <w:sz w:val="28"/>
          <w:szCs w:val="28"/>
        </w:rPr>
      </w:pPr>
      <w:r w:rsidRPr="00292193">
        <w:rPr>
          <w:b/>
          <w:sz w:val="28"/>
          <w:szCs w:val="28"/>
        </w:rPr>
        <w:t>У</w:t>
      </w:r>
      <w:r w:rsidRPr="00292193">
        <w:rPr>
          <w:b/>
          <w:sz w:val="28"/>
          <w:szCs w:val="28"/>
        </w:rPr>
        <w:t>ровень владения языком</w:t>
      </w:r>
      <w:r w:rsidRPr="00292193">
        <w:rPr>
          <w:sz w:val="28"/>
          <w:szCs w:val="28"/>
        </w:rPr>
        <w:t xml:space="preserve"> </w:t>
      </w:r>
      <w:r w:rsidRPr="00292193">
        <w:rPr>
          <w:sz w:val="28"/>
          <w:szCs w:val="28"/>
        </w:rPr>
        <w:t xml:space="preserve">влияет на возможность студентов воспринять </w:t>
      </w:r>
      <w:proofErr w:type="spellStart"/>
      <w:r w:rsidRPr="00292193">
        <w:rPr>
          <w:sz w:val="28"/>
          <w:szCs w:val="28"/>
        </w:rPr>
        <w:t>аудиоряд</w:t>
      </w:r>
      <w:proofErr w:type="spellEnd"/>
      <w:r w:rsidRPr="00292193">
        <w:rPr>
          <w:sz w:val="28"/>
          <w:szCs w:val="28"/>
        </w:rPr>
        <w:t xml:space="preserve"> фильма или мультфильма. </w:t>
      </w:r>
      <w:r w:rsidRPr="00292193">
        <w:rPr>
          <w:sz w:val="28"/>
          <w:szCs w:val="28"/>
        </w:rPr>
        <w:t>Н</w:t>
      </w:r>
      <w:r w:rsidRPr="00292193">
        <w:rPr>
          <w:sz w:val="28"/>
          <w:szCs w:val="28"/>
        </w:rPr>
        <w:t xml:space="preserve">а элементарном уровне речь героев должна быть очень медленной, </w:t>
      </w:r>
      <w:r w:rsidRPr="00292193">
        <w:rPr>
          <w:sz w:val="28"/>
          <w:szCs w:val="28"/>
        </w:rPr>
        <w:t xml:space="preserve">в </w:t>
      </w:r>
      <w:proofErr w:type="gramStart"/>
      <w:r w:rsidRPr="00292193">
        <w:rPr>
          <w:sz w:val="28"/>
          <w:szCs w:val="28"/>
        </w:rPr>
        <w:t>связи</w:t>
      </w:r>
      <w:proofErr w:type="gramEnd"/>
      <w:r w:rsidRPr="00292193">
        <w:rPr>
          <w:sz w:val="28"/>
          <w:szCs w:val="28"/>
        </w:rPr>
        <w:t xml:space="preserve"> с чем следует выбирать</w:t>
      </w:r>
      <w:r w:rsidRPr="00292193">
        <w:rPr>
          <w:sz w:val="28"/>
          <w:szCs w:val="28"/>
        </w:rPr>
        <w:t xml:space="preserve"> </w:t>
      </w:r>
      <w:r w:rsidRPr="00292193">
        <w:rPr>
          <w:rFonts w:eastAsia="Times New Roman"/>
          <w:sz w:val="28"/>
          <w:szCs w:val="28"/>
        </w:rPr>
        <w:t xml:space="preserve">короткометражные фильмы и мультфильмы, в которых герои мало говорят или молчат. </w:t>
      </w:r>
    </w:p>
    <w:p w:rsidR="007561DD" w:rsidRPr="00292193" w:rsidRDefault="007561DD" w:rsidP="00292193">
      <w:pPr>
        <w:spacing w:line="360" w:lineRule="auto"/>
        <w:contextualSpacing/>
        <w:rPr>
          <w:rFonts w:eastAsia="Times New Roman"/>
          <w:sz w:val="28"/>
          <w:szCs w:val="28"/>
        </w:rPr>
      </w:pPr>
    </w:p>
    <w:p w:rsidR="007561DD" w:rsidRPr="00292193" w:rsidRDefault="007561DD" w:rsidP="00292193">
      <w:pPr>
        <w:spacing w:line="360" w:lineRule="auto"/>
        <w:contextualSpacing/>
        <w:rPr>
          <w:rFonts w:eastAsia="Times New Roman"/>
          <w:sz w:val="28"/>
          <w:szCs w:val="28"/>
        </w:rPr>
      </w:pPr>
      <w:r w:rsidRPr="00292193">
        <w:rPr>
          <w:rFonts w:eastAsia="Times New Roman"/>
          <w:b/>
          <w:sz w:val="28"/>
          <w:szCs w:val="28"/>
        </w:rPr>
        <w:t>Цель и тема занятия</w:t>
      </w:r>
      <w:r w:rsidRPr="00292193">
        <w:rPr>
          <w:rFonts w:eastAsia="Times New Roman"/>
          <w:sz w:val="28"/>
          <w:szCs w:val="28"/>
        </w:rPr>
        <w:t xml:space="preserve"> определяют тему просматриваемого видеоматериала, а так форму работы с ними. </w:t>
      </w:r>
    </w:p>
    <w:p w:rsidR="007561DD" w:rsidRPr="00292193" w:rsidRDefault="007561DD" w:rsidP="00292193">
      <w:pPr>
        <w:spacing w:line="360" w:lineRule="auto"/>
        <w:contextualSpacing/>
        <w:rPr>
          <w:rFonts w:eastAsia="Times New Roman"/>
          <w:sz w:val="28"/>
          <w:szCs w:val="28"/>
        </w:rPr>
      </w:pPr>
    </w:p>
    <w:p w:rsidR="007561DD" w:rsidRPr="00292193" w:rsidRDefault="007561DD" w:rsidP="00292193">
      <w:pPr>
        <w:spacing w:line="360" w:lineRule="auto"/>
        <w:contextualSpacing/>
        <w:rPr>
          <w:rFonts w:eastAsia="Times New Roman"/>
          <w:sz w:val="28"/>
          <w:szCs w:val="28"/>
        </w:rPr>
      </w:pPr>
      <w:r w:rsidRPr="00292193">
        <w:rPr>
          <w:rFonts w:eastAsia="Times New Roman"/>
          <w:b/>
          <w:sz w:val="28"/>
          <w:szCs w:val="28"/>
        </w:rPr>
        <w:t>Н</w:t>
      </w:r>
      <w:r w:rsidRPr="00292193">
        <w:rPr>
          <w:rFonts w:eastAsia="Times New Roman"/>
          <w:b/>
          <w:sz w:val="28"/>
          <w:szCs w:val="28"/>
        </w:rPr>
        <w:t xml:space="preserve">ациональные особенности </w:t>
      </w:r>
      <w:proofErr w:type="gramStart"/>
      <w:r w:rsidRPr="00292193">
        <w:rPr>
          <w:rFonts w:eastAsia="Times New Roman"/>
          <w:b/>
          <w:sz w:val="28"/>
          <w:szCs w:val="28"/>
        </w:rPr>
        <w:t>обучающихся</w:t>
      </w:r>
      <w:proofErr w:type="gramEnd"/>
      <w:r w:rsidRPr="00292193">
        <w:rPr>
          <w:rFonts w:eastAsia="Times New Roman"/>
          <w:b/>
          <w:sz w:val="28"/>
          <w:szCs w:val="28"/>
        </w:rPr>
        <w:t>.</w:t>
      </w:r>
      <w:r w:rsidRPr="00292193">
        <w:rPr>
          <w:rFonts w:eastAsia="Times New Roman"/>
          <w:sz w:val="28"/>
          <w:szCs w:val="28"/>
        </w:rPr>
        <w:t xml:space="preserve"> Важно вызвать только положительные эмоции, обходить стороной некорректные или острые для некоторых культур вопросы. Акцентировать внимание на тех элементах культуры, которые отличаются от русской. </w:t>
      </w:r>
    </w:p>
    <w:p w:rsidR="007561DD" w:rsidRPr="00292193" w:rsidRDefault="007561DD" w:rsidP="00292193">
      <w:pPr>
        <w:spacing w:line="360" w:lineRule="auto"/>
        <w:contextualSpacing/>
        <w:rPr>
          <w:rFonts w:eastAsia="Times New Roman"/>
          <w:sz w:val="28"/>
          <w:szCs w:val="28"/>
        </w:rPr>
      </w:pPr>
    </w:p>
    <w:p w:rsidR="007561DD" w:rsidRPr="00292193" w:rsidRDefault="007561DD" w:rsidP="00292193">
      <w:pPr>
        <w:spacing w:line="360" w:lineRule="auto"/>
        <w:contextualSpacing/>
        <w:rPr>
          <w:rFonts w:eastAsia="Times New Roman"/>
          <w:sz w:val="28"/>
          <w:szCs w:val="28"/>
        </w:rPr>
      </w:pPr>
      <w:r w:rsidRPr="00292193">
        <w:rPr>
          <w:rFonts w:eastAsia="Times New Roman"/>
          <w:b/>
          <w:sz w:val="28"/>
          <w:szCs w:val="28"/>
        </w:rPr>
        <w:t>Учёт интересов</w:t>
      </w:r>
      <w:r w:rsidR="00292193" w:rsidRPr="00292193">
        <w:rPr>
          <w:rFonts w:eastAsia="Times New Roman"/>
          <w:sz w:val="28"/>
          <w:szCs w:val="28"/>
        </w:rPr>
        <w:t xml:space="preserve"> обучающихся </w:t>
      </w:r>
      <w:r w:rsidRPr="00292193">
        <w:rPr>
          <w:rFonts w:eastAsia="Times New Roman"/>
          <w:sz w:val="28"/>
          <w:szCs w:val="28"/>
        </w:rPr>
        <w:t xml:space="preserve">носит необязательный характер. </w:t>
      </w:r>
    </w:p>
    <w:p w:rsidR="007561DD" w:rsidRPr="00292193" w:rsidRDefault="007561DD" w:rsidP="00292193">
      <w:pPr>
        <w:spacing w:line="360" w:lineRule="auto"/>
        <w:contextualSpacing/>
        <w:rPr>
          <w:rFonts w:eastAsia="Times New Roman"/>
          <w:sz w:val="28"/>
          <w:szCs w:val="28"/>
        </w:rPr>
      </w:pPr>
    </w:p>
    <w:p w:rsidR="007561DD" w:rsidRPr="00292193" w:rsidRDefault="007561DD" w:rsidP="00292193">
      <w:pPr>
        <w:spacing w:line="360" w:lineRule="auto"/>
        <w:contextualSpacing/>
        <w:rPr>
          <w:rFonts w:eastAsia="Times New Roman"/>
          <w:sz w:val="28"/>
          <w:szCs w:val="28"/>
        </w:rPr>
      </w:pPr>
      <w:r w:rsidRPr="00292193">
        <w:rPr>
          <w:rFonts w:eastAsia="Times New Roman"/>
          <w:b/>
          <w:sz w:val="28"/>
          <w:szCs w:val="28"/>
        </w:rPr>
        <w:lastRenderedPageBreak/>
        <w:t>В</w:t>
      </w:r>
      <w:r w:rsidRPr="00292193">
        <w:rPr>
          <w:rFonts w:eastAsia="Times New Roman"/>
          <w:b/>
          <w:sz w:val="28"/>
          <w:szCs w:val="28"/>
        </w:rPr>
        <w:t>озраст студентов</w:t>
      </w:r>
      <w:r w:rsidRPr="00292193">
        <w:rPr>
          <w:rFonts w:eastAsia="Times New Roman"/>
          <w:sz w:val="28"/>
          <w:szCs w:val="28"/>
        </w:rPr>
        <w:t xml:space="preserve"> и </w:t>
      </w:r>
      <w:r w:rsidRPr="00292193">
        <w:rPr>
          <w:rFonts w:eastAsia="Times New Roman"/>
          <w:b/>
          <w:sz w:val="28"/>
          <w:szCs w:val="28"/>
        </w:rPr>
        <w:t>актуальность проблематики</w:t>
      </w:r>
      <w:r w:rsidRPr="00292193">
        <w:rPr>
          <w:rFonts w:eastAsia="Times New Roman"/>
          <w:sz w:val="28"/>
          <w:szCs w:val="28"/>
        </w:rPr>
        <w:t xml:space="preserve"> определяют серьёзность просматриваемого материала и вопросов, поднимаемых в них. Чем старше студентов, тем шире спектр выбора материала. Можно использовать отрывки из новостей, научных фильмов, дебатов</w:t>
      </w:r>
      <w:r w:rsidR="00292193" w:rsidRPr="00292193">
        <w:rPr>
          <w:rFonts w:eastAsia="Times New Roman"/>
          <w:sz w:val="28"/>
          <w:szCs w:val="28"/>
        </w:rPr>
        <w:t xml:space="preserve"> о </w:t>
      </w:r>
      <w:r w:rsidRPr="00292193">
        <w:rPr>
          <w:rFonts w:eastAsia="Times New Roman"/>
          <w:sz w:val="28"/>
          <w:szCs w:val="28"/>
        </w:rPr>
        <w:t xml:space="preserve">вопросах науки, экологических проблемах, отношениях между людьми, трудностях конкретной личности и многом другом. </w:t>
      </w:r>
    </w:p>
    <w:p w:rsidR="007561DD" w:rsidRPr="00292193" w:rsidRDefault="007561DD" w:rsidP="00292193">
      <w:pPr>
        <w:spacing w:line="360" w:lineRule="auto"/>
        <w:contextualSpacing/>
        <w:rPr>
          <w:rFonts w:eastAsia="Times New Roman"/>
          <w:sz w:val="28"/>
          <w:szCs w:val="28"/>
        </w:rPr>
      </w:pPr>
      <w:proofErr w:type="spellStart"/>
      <w:r w:rsidRPr="00292193">
        <w:rPr>
          <w:rFonts w:eastAsia="Times New Roman"/>
          <w:b/>
          <w:sz w:val="28"/>
          <w:szCs w:val="28"/>
        </w:rPr>
        <w:t>Лингвокультурологическая</w:t>
      </w:r>
      <w:proofErr w:type="spellEnd"/>
      <w:r w:rsidR="00292193">
        <w:rPr>
          <w:rFonts w:eastAsia="Times New Roman"/>
          <w:b/>
          <w:sz w:val="28"/>
          <w:szCs w:val="28"/>
        </w:rPr>
        <w:t> </w:t>
      </w:r>
      <w:r w:rsidRPr="00292193">
        <w:rPr>
          <w:rFonts w:eastAsia="Times New Roman"/>
          <w:b/>
          <w:sz w:val="28"/>
          <w:szCs w:val="28"/>
        </w:rPr>
        <w:t>и</w:t>
      </w:r>
      <w:r w:rsidR="00292193">
        <w:rPr>
          <w:rFonts w:eastAsia="Times New Roman"/>
          <w:b/>
          <w:sz w:val="28"/>
          <w:szCs w:val="28"/>
        </w:rPr>
        <w:t> </w:t>
      </w:r>
      <w:r w:rsidRPr="00292193">
        <w:rPr>
          <w:rFonts w:eastAsia="Times New Roman"/>
          <w:b/>
          <w:sz w:val="28"/>
          <w:szCs w:val="28"/>
        </w:rPr>
        <w:t>страноведческая</w:t>
      </w:r>
      <w:r w:rsidR="00292193">
        <w:rPr>
          <w:rFonts w:eastAsia="Times New Roman"/>
          <w:b/>
          <w:sz w:val="28"/>
          <w:szCs w:val="28"/>
        </w:rPr>
        <w:t> </w:t>
      </w:r>
      <w:r w:rsidRPr="00292193">
        <w:rPr>
          <w:rFonts w:eastAsia="Times New Roman"/>
          <w:b/>
          <w:sz w:val="28"/>
          <w:szCs w:val="28"/>
        </w:rPr>
        <w:t>информация</w:t>
      </w:r>
      <w:r w:rsidR="00292193" w:rsidRPr="00292193">
        <w:rPr>
          <w:rFonts w:eastAsia="Times New Roman"/>
          <w:b/>
          <w:sz w:val="28"/>
          <w:szCs w:val="28"/>
        </w:rPr>
        <w:t>:</w:t>
      </w:r>
      <w:r w:rsidR="00292193" w:rsidRPr="00292193">
        <w:rPr>
          <w:rFonts w:eastAsia="Times New Roman"/>
          <w:sz w:val="28"/>
          <w:szCs w:val="28"/>
        </w:rPr>
        <w:t xml:space="preserve"> </w:t>
      </w:r>
      <w:r w:rsidR="00292193">
        <w:rPr>
          <w:rFonts w:eastAsia="Times New Roman"/>
          <w:sz w:val="28"/>
          <w:szCs w:val="28"/>
        </w:rPr>
        <w:t>н</w:t>
      </w:r>
      <w:r w:rsidR="00292193" w:rsidRPr="00292193">
        <w:rPr>
          <w:rFonts w:eastAsia="Times New Roman"/>
          <w:sz w:val="28"/>
          <w:szCs w:val="28"/>
        </w:rPr>
        <w:t xml:space="preserve">а элементарных уровнях </w:t>
      </w:r>
      <w:r w:rsidRPr="00292193">
        <w:rPr>
          <w:rFonts w:eastAsia="Times New Roman"/>
          <w:sz w:val="28"/>
          <w:szCs w:val="28"/>
        </w:rPr>
        <w:t>наличие этого фактора не обязательн</w:t>
      </w:r>
      <w:r w:rsidR="00292193">
        <w:rPr>
          <w:rFonts w:eastAsia="Times New Roman"/>
          <w:sz w:val="28"/>
          <w:szCs w:val="28"/>
        </w:rPr>
        <w:t>а</w:t>
      </w:r>
      <w:r w:rsidRPr="00292193">
        <w:rPr>
          <w:rFonts w:eastAsia="Times New Roman"/>
          <w:sz w:val="28"/>
          <w:szCs w:val="28"/>
        </w:rPr>
        <w:t xml:space="preserve">, но приветствуется. На более высоких уровнях владения языком эта информация необходима. </w:t>
      </w:r>
    </w:p>
    <w:p w:rsidR="007561DD" w:rsidRPr="00292193" w:rsidRDefault="00292193" w:rsidP="00292193">
      <w:pPr>
        <w:spacing w:line="360" w:lineRule="auto"/>
        <w:contextualSpacing/>
        <w:rPr>
          <w:rFonts w:eastAsia="Times New Roman"/>
          <w:sz w:val="28"/>
          <w:szCs w:val="28"/>
        </w:rPr>
      </w:pPr>
      <w:r w:rsidRPr="00292193">
        <w:rPr>
          <w:rFonts w:eastAsia="Times New Roman"/>
          <w:b/>
          <w:sz w:val="28"/>
          <w:szCs w:val="28"/>
        </w:rPr>
        <w:t>Н</w:t>
      </w:r>
      <w:r w:rsidR="007561DD" w:rsidRPr="00292193">
        <w:rPr>
          <w:rFonts w:eastAsia="Times New Roman"/>
          <w:b/>
          <w:sz w:val="28"/>
          <w:szCs w:val="28"/>
        </w:rPr>
        <w:t xml:space="preserve">аличие или отсутствие </w:t>
      </w:r>
      <w:r w:rsidRPr="00292193">
        <w:rPr>
          <w:rFonts w:eastAsia="Times New Roman"/>
          <w:b/>
          <w:sz w:val="28"/>
          <w:szCs w:val="28"/>
        </w:rPr>
        <w:t>конфликта</w:t>
      </w:r>
      <w:r>
        <w:rPr>
          <w:rFonts w:eastAsia="Times New Roman"/>
          <w:sz w:val="28"/>
          <w:szCs w:val="28"/>
        </w:rPr>
        <w:t xml:space="preserve"> </w:t>
      </w:r>
      <w:r w:rsidR="007561DD" w:rsidRPr="00292193">
        <w:rPr>
          <w:rFonts w:eastAsia="Times New Roman"/>
          <w:sz w:val="28"/>
          <w:szCs w:val="28"/>
        </w:rPr>
        <w:t xml:space="preserve">зависит от целей занятия. Если целью </w:t>
      </w:r>
      <w:r>
        <w:rPr>
          <w:rFonts w:eastAsia="Times New Roman"/>
          <w:sz w:val="28"/>
          <w:szCs w:val="28"/>
        </w:rPr>
        <w:t>–</w:t>
      </w:r>
      <w:r w:rsidR="007561DD" w:rsidRPr="00292193">
        <w:rPr>
          <w:rFonts w:eastAsia="Times New Roman"/>
          <w:sz w:val="28"/>
          <w:szCs w:val="28"/>
        </w:rPr>
        <w:t xml:space="preserve"> говорени</w:t>
      </w:r>
      <w:r>
        <w:rPr>
          <w:rFonts w:eastAsia="Times New Roman"/>
          <w:sz w:val="28"/>
          <w:szCs w:val="28"/>
        </w:rPr>
        <w:t>е</w:t>
      </w:r>
      <w:r w:rsidR="007561DD" w:rsidRPr="00292193">
        <w:rPr>
          <w:rFonts w:eastAsia="Times New Roman"/>
          <w:sz w:val="28"/>
          <w:szCs w:val="28"/>
        </w:rPr>
        <w:t xml:space="preserve">, то конфликтная ситуация способствует её достижению. </w:t>
      </w:r>
      <w:bookmarkStart w:id="0" w:name="_GoBack"/>
      <w:bookmarkEnd w:id="0"/>
    </w:p>
    <w:p w:rsidR="006B6FC3" w:rsidRPr="00292193" w:rsidRDefault="006B6FC3" w:rsidP="00292193">
      <w:pPr>
        <w:spacing w:line="360" w:lineRule="auto"/>
        <w:contextualSpacing/>
        <w:rPr>
          <w:color w:val="000000" w:themeColor="text1"/>
          <w:sz w:val="28"/>
          <w:szCs w:val="28"/>
        </w:rPr>
      </w:pPr>
    </w:p>
    <w:sectPr w:rsidR="006B6FC3" w:rsidRPr="00292193" w:rsidSect="00197C76">
      <w:pgSz w:w="11906" w:h="16838"/>
      <w:pgMar w:top="850" w:right="1133" w:bottom="1700" w:left="1133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80D73"/>
    <w:multiLevelType w:val="multilevel"/>
    <w:tmpl w:val="5F14FA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1B9970B1"/>
    <w:multiLevelType w:val="multilevel"/>
    <w:tmpl w:val="E680587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A127381"/>
    <w:multiLevelType w:val="multilevel"/>
    <w:tmpl w:val="F176E72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BA50F0"/>
    <w:multiLevelType w:val="hybridMultilevel"/>
    <w:tmpl w:val="68E217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90A85"/>
    <w:multiLevelType w:val="hybridMultilevel"/>
    <w:tmpl w:val="7FFEB5FE"/>
    <w:lvl w:ilvl="0" w:tplc="73641D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7E670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60C19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14E4F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10146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E6F56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E6FE6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F8979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D447F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0657EC"/>
    <w:multiLevelType w:val="multilevel"/>
    <w:tmpl w:val="44CEEF4C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748C6ABB"/>
    <w:multiLevelType w:val="multilevel"/>
    <w:tmpl w:val="9F3C72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787160EF"/>
    <w:multiLevelType w:val="multilevel"/>
    <w:tmpl w:val="1C006B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FC3"/>
    <w:rsid w:val="00012B25"/>
    <w:rsid w:val="000365B1"/>
    <w:rsid w:val="0005596F"/>
    <w:rsid w:val="000B376C"/>
    <w:rsid w:val="00122408"/>
    <w:rsid w:val="00197C76"/>
    <w:rsid w:val="001C0F09"/>
    <w:rsid w:val="001E4604"/>
    <w:rsid w:val="001F1787"/>
    <w:rsid w:val="001F51EE"/>
    <w:rsid w:val="002718D8"/>
    <w:rsid w:val="00292193"/>
    <w:rsid w:val="002B2D13"/>
    <w:rsid w:val="002B439D"/>
    <w:rsid w:val="00317AAE"/>
    <w:rsid w:val="003B1DAA"/>
    <w:rsid w:val="00405E1D"/>
    <w:rsid w:val="00476941"/>
    <w:rsid w:val="004902C1"/>
    <w:rsid w:val="004C404C"/>
    <w:rsid w:val="004D4699"/>
    <w:rsid w:val="005238CB"/>
    <w:rsid w:val="005436C5"/>
    <w:rsid w:val="005D1D36"/>
    <w:rsid w:val="005D5888"/>
    <w:rsid w:val="006172B4"/>
    <w:rsid w:val="006533E1"/>
    <w:rsid w:val="00670075"/>
    <w:rsid w:val="006A0FB4"/>
    <w:rsid w:val="006B6FC3"/>
    <w:rsid w:val="006C4481"/>
    <w:rsid w:val="00741C13"/>
    <w:rsid w:val="007561DD"/>
    <w:rsid w:val="007C66D1"/>
    <w:rsid w:val="008248CD"/>
    <w:rsid w:val="008340C9"/>
    <w:rsid w:val="008443E0"/>
    <w:rsid w:val="0086063D"/>
    <w:rsid w:val="00865F9D"/>
    <w:rsid w:val="008B51D6"/>
    <w:rsid w:val="008E5B8B"/>
    <w:rsid w:val="00907B2B"/>
    <w:rsid w:val="009343E9"/>
    <w:rsid w:val="00942F2E"/>
    <w:rsid w:val="00991860"/>
    <w:rsid w:val="009A0383"/>
    <w:rsid w:val="009A2287"/>
    <w:rsid w:val="009A6D2C"/>
    <w:rsid w:val="009A7349"/>
    <w:rsid w:val="009B0888"/>
    <w:rsid w:val="009B51E2"/>
    <w:rsid w:val="009D0215"/>
    <w:rsid w:val="00A11AC0"/>
    <w:rsid w:val="00A20AD9"/>
    <w:rsid w:val="00A42E3D"/>
    <w:rsid w:val="00A50178"/>
    <w:rsid w:val="00A53281"/>
    <w:rsid w:val="00AB5009"/>
    <w:rsid w:val="00AC1906"/>
    <w:rsid w:val="00B26CA4"/>
    <w:rsid w:val="00B40639"/>
    <w:rsid w:val="00BA7FD7"/>
    <w:rsid w:val="00BE1E28"/>
    <w:rsid w:val="00C01ECB"/>
    <w:rsid w:val="00C05970"/>
    <w:rsid w:val="00C271D0"/>
    <w:rsid w:val="00C30665"/>
    <w:rsid w:val="00C67338"/>
    <w:rsid w:val="00CB11BD"/>
    <w:rsid w:val="00CB5048"/>
    <w:rsid w:val="00D2197B"/>
    <w:rsid w:val="00D9000E"/>
    <w:rsid w:val="00DC1A27"/>
    <w:rsid w:val="00DC2C8D"/>
    <w:rsid w:val="00DE1CE9"/>
    <w:rsid w:val="00DE511C"/>
    <w:rsid w:val="00E9034D"/>
    <w:rsid w:val="00EC0A46"/>
    <w:rsid w:val="00EC5F0D"/>
    <w:rsid w:val="00EC6337"/>
    <w:rsid w:val="00ED71BB"/>
    <w:rsid w:val="00EE3595"/>
    <w:rsid w:val="00EF66A5"/>
    <w:rsid w:val="00F574DC"/>
    <w:rsid w:val="00F70F13"/>
    <w:rsid w:val="00F85AA3"/>
    <w:rsid w:val="00FA3FEF"/>
    <w:rsid w:val="00FA77BA"/>
    <w:rsid w:val="00FC13AF"/>
    <w:rsid w:val="00FD03A9"/>
    <w:rsid w:val="00FE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33A"/>
    <w:rPr>
      <w:rFonts w:eastAsia="Calibri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unhideWhenUsed/>
    <w:rsid w:val="00A9533A"/>
    <w:pPr>
      <w:spacing w:before="100" w:beforeAutospacing="1" w:after="100" w:afterAutospacing="1"/>
      <w:ind w:firstLine="0"/>
      <w:jc w:val="left"/>
    </w:pPr>
    <w:rPr>
      <w:rFonts w:eastAsia="Times New Roman"/>
      <w:szCs w:val="24"/>
    </w:rPr>
  </w:style>
  <w:style w:type="paragraph" w:styleId="a5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a">
    <w:name w:val="List Paragraph"/>
    <w:basedOn w:val="a"/>
    <w:uiPriority w:val="34"/>
    <w:qFormat/>
    <w:rsid w:val="005436C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C633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C6337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33A"/>
    <w:rPr>
      <w:rFonts w:eastAsia="Calibri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unhideWhenUsed/>
    <w:rsid w:val="00A9533A"/>
    <w:pPr>
      <w:spacing w:before="100" w:beforeAutospacing="1" w:after="100" w:afterAutospacing="1"/>
      <w:ind w:firstLine="0"/>
      <w:jc w:val="left"/>
    </w:pPr>
    <w:rPr>
      <w:rFonts w:eastAsia="Times New Roman"/>
      <w:szCs w:val="24"/>
    </w:rPr>
  </w:style>
  <w:style w:type="paragraph" w:styleId="a5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a">
    <w:name w:val="List Paragraph"/>
    <w:basedOn w:val="a"/>
    <w:uiPriority w:val="34"/>
    <w:qFormat/>
    <w:rsid w:val="005436C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C633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C633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6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5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2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4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5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1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n4GZhbHqDMb1dXPT/LNlN1gjTQ==">AMUW2mWKITiCihRuIkGjhzlGvi/yxgWAfdJqFKMYRG4FnI1DBE0ckr5yzetfgcjVLMWMrzL/0q3mo6dlxG7pSZzba/MyVFDe+BkuZqovQjNrPdTMpEGvx2E=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Elvira_R Elvira_R</dc:creator>
  <cp:lastModifiedBy>Maya</cp:lastModifiedBy>
  <cp:revision>16</cp:revision>
  <cp:lastPrinted>2020-08-12T12:02:00Z</cp:lastPrinted>
  <dcterms:created xsi:type="dcterms:W3CDTF">2020-08-08T21:14:00Z</dcterms:created>
  <dcterms:modified xsi:type="dcterms:W3CDTF">2022-04-17T22:48:00Z</dcterms:modified>
</cp:coreProperties>
</file>